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EE35" w14:textId="77777777" w:rsidR="00694C59" w:rsidRPr="00B75310" w:rsidRDefault="00B53D26" w:rsidP="00F527C6">
      <w:pPr>
        <w:jc w:val="center"/>
        <w:rPr>
          <w:sz w:val="6"/>
          <w:szCs w:val="6"/>
        </w:rPr>
      </w:pPr>
      <w:r>
        <w:rPr>
          <w:noProof/>
        </w:rPr>
        <w:drawing>
          <wp:inline distT="0" distB="0" distL="0" distR="0" wp14:anchorId="7D8605CA" wp14:editId="19991C6F">
            <wp:extent cx="1903177" cy="111128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colorlogo Chris Simps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3177" cy="1111280"/>
                    </a:xfrm>
                    <a:prstGeom prst="rect">
                      <a:avLst/>
                    </a:prstGeom>
                  </pic:spPr>
                </pic:pic>
              </a:graphicData>
            </a:graphic>
          </wp:inline>
        </w:drawing>
      </w:r>
    </w:p>
    <w:p w14:paraId="18105CAB" w14:textId="77777777" w:rsidR="00B53D26" w:rsidRPr="004A3FBC" w:rsidRDefault="00B53D26" w:rsidP="00F527C6">
      <w:pPr>
        <w:spacing w:after="0" w:line="240" w:lineRule="auto"/>
        <w:jc w:val="center"/>
        <w:rPr>
          <w:rFonts w:ascii="Imprint MT Shadow" w:hAnsi="Imprint MT Shadow"/>
          <w:sz w:val="28"/>
          <w:szCs w:val="28"/>
        </w:rPr>
      </w:pPr>
      <w:r w:rsidRPr="004A3FBC">
        <w:rPr>
          <w:rFonts w:ascii="Imprint MT Shadow" w:hAnsi="Imprint MT Shadow"/>
          <w:sz w:val="28"/>
          <w:szCs w:val="28"/>
        </w:rPr>
        <w:t>TOWN OF WILMINGTON</w:t>
      </w:r>
    </w:p>
    <w:p w14:paraId="0734A556" w14:textId="38FBBFB1" w:rsidR="00BE655F" w:rsidRPr="00BE655F" w:rsidRDefault="00B53D26" w:rsidP="00BE655F">
      <w:pPr>
        <w:spacing w:after="0" w:line="240" w:lineRule="auto"/>
        <w:jc w:val="center"/>
        <w:rPr>
          <w:rFonts w:ascii="Imprint MT Shadow" w:hAnsi="Imprint MT Shadow" w:cs="Arial"/>
          <w:sz w:val="16"/>
          <w:szCs w:val="16"/>
        </w:rPr>
      </w:pPr>
      <w:r w:rsidRPr="004A3FBC">
        <w:rPr>
          <w:rFonts w:ascii="Imprint MT Shadow" w:hAnsi="Imprint MT Shadow"/>
          <w:sz w:val="28"/>
          <w:szCs w:val="28"/>
        </w:rPr>
        <w:t>OFFICE OF THE TOWN CLERK</w:t>
      </w:r>
    </w:p>
    <w:p w14:paraId="0357ADA6" w14:textId="7EE9EA81" w:rsidR="00EE586B" w:rsidRPr="00EE586B" w:rsidRDefault="00EE586B" w:rsidP="00503D1F">
      <w:pPr>
        <w:jc w:val="center"/>
        <w:rPr>
          <w:rFonts w:ascii="Arial" w:hAnsi="Arial" w:cs="Arial"/>
          <w:b/>
          <w:sz w:val="32"/>
          <w:szCs w:val="32"/>
        </w:rPr>
      </w:pPr>
      <w:r w:rsidRPr="005C6B8B">
        <w:rPr>
          <w:rFonts w:ascii="Arial" w:hAnsi="Arial" w:cs="Arial"/>
          <w:b/>
          <w:sz w:val="32"/>
          <w:szCs w:val="32"/>
        </w:rPr>
        <w:t>HOW TO TRANSFER A MOBILE HOME BETWEEN PARTIES</w:t>
      </w:r>
    </w:p>
    <w:p w14:paraId="55AD7758" w14:textId="77777777" w:rsidR="00EE586B" w:rsidRPr="007F2005" w:rsidRDefault="00EE586B" w:rsidP="00EE586B">
      <w:pPr>
        <w:rPr>
          <w:rFonts w:ascii="Arial" w:hAnsi="Arial" w:cs="Arial"/>
          <w:b/>
          <w:sz w:val="24"/>
          <w:szCs w:val="24"/>
        </w:rPr>
      </w:pPr>
      <w:r w:rsidRPr="007F2005">
        <w:rPr>
          <w:rFonts w:ascii="Arial" w:hAnsi="Arial" w:cs="Arial"/>
          <w:b/>
          <w:sz w:val="24"/>
          <w:szCs w:val="24"/>
        </w:rPr>
        <w:t>Selling or Buying a Mobile Home?</w:t>
      </w:r>
    </w:p>
    <w:p w14:paraId="326594E5" w14:textId="36D094FD" w:rsidR="00047A45" w:rsidRDefault="00EE586B" w:rsidP="00047A45">
      <w:pPr>
        <w:rPr>
          <w:rFonts w:ascii="Arial" w:hAnsi="Arial" w:cs="Arial"/>
        </w:rPr>
      </w:pPr>
      <w:r>
        <w:rPr>
          <w:rFonts w:ascii="Arial" w:hAnsi="Arial" w:cs="Arial"/>
        </w:rPr>
        <w:t>Here is a link to very helpful information:</w:t>
      </w:r>
      <w:hyperlink r:id="rId9" w:history="1">
        <w:r w:rsidR="00047A45" w:rsidRPr="00047A45">
          <w:rPr>
            <w:rStyle w:val="Hyperlink"/>
            <w:rFonts w:ascii="Arial" w:hAnsi="Arial" w:cs="Arial"/>
          </w:rPr>
          <w:t xml:space="preserve"> https://tax.vermont.gov/sites/tax/files/documents/FS-1275.pdf</w:t>
        </w:r>
      </w:hyperlink>
    </w:p>
    <w:p w14:paraId="3D4AF4D3" w14:textId="629CBF59" w:rsidR="00EE586B" w:rsidRPr="00EE586B" w:rsidRDefault="00EE586B" w:rsidP="00047A45">
      <w:pPr>
        <w:rPr>
          <w:rFonts w:ascii="Arial" w:hAnsi="Arial" w:cs="Arial"/>
        </w:rPr>
      </w:pPr>
      <w:r>
        <w:rPr>
          <w:rFonts w:ascii="Arial" w:hAnsi="Arial" w:cs="Arial"/>
          <w:b/>
          <w:sz w:val="24"/>
          <w:szCs w:val="24"/>
        </w:rPr>
        <w:t>Below are Recording Requirements:</w:t>
      </w:r>
    </w:p>
    <w:p w14:paraId="155A07DB" w14:textId="028A27F7" w:rsidR="00EE586B" w:rsidRPr="007F2005" w:rsidRDefault="00EE586B" w:rsidP="00EE586B">
      <w:pPr>
        <w:jc w:val="both"/>
        <w:rPr>
          <w:rFonts w:ascii="Arial" w:hAnsi="Arial" w:cs="Arial"/>
        </w:rPr>
      </w:pPr>
      <w:r w:rsidRPr="007F2005">
        <w:rPr>
          <w:rFonts w:ascii="Arial" w:hAnsi="Arial" w:cs="Arial"/>
        </w:rPr>
        <w:t>If you are selling or buying a mobile home and it is staying on the same property you must:</w:t>
      </w:r>
    </w:p>
    <w:p w14:paraId="4E2902B0" w14:textId="77777777" w:rsidR="00496AF3" w:rsidRDefault="00EE586B" w:rsidP="00EE586B">
      <w:pPr>
        <w:numPr>
          <w:ilvl w:val="0"/>
          <w:numId w:val="1"/>
        </w:numPr>
        <w:spacing w:after="0" w:line="240" w:lineRule="auto"/>
        <w:rPr>
          <w:rFonts w:ascii="Arial" w:hAnsi="Arial" w:cs="Arial"/>
        </w:rPr>
      </w:pPr>
      <w:r w:rsidRPr="007F2005">
        <w:rPr>
          <w:rFonts w:ascii="Arial" w:hAnsi="Arial" w:cs="Arial"/>
          <w:b/>
        </w:rPr>
        <w:t xml:space="preserve">Documents:  </w:t>
      </w:r>
      <w:r w:rsidRPr="007F2005">
        <w:rPr>
          <w:rFonts w:ascii="Arial" w:hAnsi="Arial" w:cs="Arial"/>
        </w:rPr>
        <w:t xml:space="preserve">Fill out and have seller(s) and buyer(s) sign a </w:t>
      </w:r>
      <w:r w:rsidRPr="007F2005">
        <w:rPr>
          <w:rFonts w:ascii="Arial" w:hAnsi="Arial" w:cs="Arial"/>
          <w:b/>
        </w:rPr>
        <w:t>Vermont Mobile Home Bill of Sale</w:t>
      </w:r>
      <w:r w:rsidR="00496AF3">
        <w:rPr>
          <w:rFonts w:ascii="Arial" w:hAnsi="Arial" w:cs="Arial"/>
        </w:rPr>
        <w:t xml:space="preserve"> </w:t>
      </w:r>
      <w:hyperlink r:id="rId10" w:history="1">
        <w:r w:rsidR="00496AF3" w:rsidRPr="00DC6916">
          <w:rPr>
            <w:rStyle w:val="Hyperlink"/>
          </w:rPr>
          <w:t>https://tax.vermont.gov/sites/tax/files/documents/PVR-2602C.pdf</w:t>
        </w:r>
      </w:hyperlink>
      <w:hyperlink r:id="rId11" w:history="1"/>
    </w:p>
    <w:p w14:paraId="6CE072B9" w14:textId="27C5AFED" w:rsidR="00496AF3" w:rsidRDefault="00DE0291" w:rsidP="00DE0291">
      <w:pPr>
        <w:spacing w:after="0" w:line="240" w:lineRule="auto"/>
        <w:ind w:left="360"/>
        <w:rPr>
          <w:rFonts w:ascii="Arial" w:hAnsi="Arial" w:cs="Arial"/>
        </w:rPr>
      </w:pPr>
      <w:r>
        <w:rPr>
          <w:rFonts w:ascii="Arial" w:hAnsi="Arial" w:cs="Arial"/>
        </w:rPr>
        <w:t xml:space="preserve"> </w:t>
      </w:r>
    </w:p>
    <w:p w14:paraId="2607A96C" w14:textId="77777777" w:rsidR="0010505F" w:rsidRPr="0010505F" w:rsidRDefault="00DE0291" w:rsidP="00DE0291">
      <w:pPr>
        <w:pStyle w:val="ListParagraph"/>
        <w:numPr>
          <w:ilvl w:val="0"/>
          <w:numId w:val="1"/>
        </w:numPr>
        <w:spacing w:after="0" w:line="240" w:lineRule="auto"/>
        <w:rPr>
          <w:rFonts w:ascii="Arial" w:hAnsi="Arial" w:cs="Arial"/>
        </w:rPr>
      </w:pPr>
      <w:r w:rsidRPr="00DE0291">
        <w:rPr>
          <w:rFonts w:ascii="Arial" w:hAnsi="Arial" w:cs="Arial"/>
        </w:rPr>
        <w:t>C</w:t>
      </w:r>
      <w:r w:rsidR="00EE586B" w:rsidRPr="00DE0291">
        <w:rPr>
          <w:rFonts w:ascii="Arial" w:hAnsi="Arial" w:cs="Arial"/>
        </w:rPr>
        <w:t xml:space="preserve">omplete a </w:t>
      </w:r>
      <w:r w:rsidR="00EE586B" w:rsidRPr="00DE0291">
        <w:rPr>
          <w:rFonts w:ascii="Arial" w:hAnsi="Arial" w:cs="Arial"/>
          <w:b/>
        </w:rPr>
        <w:t>Vermont Property Transfer Tax Return</w:t>
      </w:r>
      <w:r w:rsidR="00EE586B" w:rsidRPr="00DE0291">
        <w:rPr>
          <w:rFonts w:ascii="Arial" w:hAnsi="Arial" w:cs="Arial"/>
        </w:rPr>
        <w:t xml:space="preserve"> and have seller(s) and buyer(s) sign it.</w:t>
      </w:r>
      <w:r w:rsidR="00D74EEA" w:rsidRPr="00D74EEA">
        <w:t xml:space="preserve"> </w:t>
      </w:r>
    </w:p>
    <w:p w14:paraId="0EFB5D98" w14:textId="3C297387" w:rsidR="0010505F" w:rsidRDefault="0010505F" w:rsidP="0010505F">
      <w:pPr>
        <w:pStyle w:val="ListParagraph"/>
      </w:pPr>
      <w:hyperlink r:id="rId12" w:history="1">
        <w:r w:rsidRPr="0010505F">
          <w:rPr>
            <w:color w:val="0000FF"/>
            <w:u w:val="single"/>
          </w:rPr>
          <w:t>PTT-172 Rev 2024.pdf</w:t>
        </w:r>
      </w:hyperlink>
    </w:p>
    <w:p w14:paraId="2D50DCEA" w14:textId="0901D2FB" w:rsidR="00496AF3" w:rsidRPr="00D74EEA" w:rsidRDefault="00496AF3" w:rsidP="0010505F">
      <w:pPr>
        <w:pStyle w:val="ListParagraph"/>
        <w:spacing w:after="0" w:line="240" w:lineRule="auto"/>
        <w:ind w:left="360"/>
        <w:rPr>
          <w:rStyle w:val="Hyperlink"/>
          <w:rFonts w:ascii="Arial" w:hAnsi="Arial" w:cs="Arial"/>
          <w:color w:val="auto"/>
          <w:u w:val="none"/>
        </w:rPr>
      </w:pPr>
      <w:hyperlink r:id="rId13" w:history="1"/>
      <w:r w:rsidR="00D74EEA">
        <w:rPr>
          <w:rStyle w:val="Hyperlink"/>
          <w:rFonts w:ascii="Arial" w:hAnsi="Arial" w:cs="Arial"/>
        </w:rPr>
        <w:t xml:space="preserve"> </w:t>
      </w:r>
    </w:p>
    <w:p w14:paraId="21262701" w14:textId="77777777" w:rsidR="00D74EEA" w:rsidRPr="00D74EEA" w:rsidRDefault="00D74EEA" w:rsidP="00D74EEA">
      <w:pPr>
        <w:spacing w:after="0" w:line="240" w:lineRule="auto"/>
        <w:rPr>
          <w:rFonts w:ascii="Arial" w:hAnsi="Arial" w:cs="Arial"/>
        </w:rPr>
      </w:pPr>
    </w:p>
    <w:p w14:paraId="4DE4D038" w14:textId="64825045" w:rsidR="00EE586B" w:rsidRPr="00496AF3" w:rsidRDefault="00DE0291" w:rsidP="00DE0291">
      <w:pPr>
        <w:spacing w:after="0" w:line="240" w:lineRule="auto"/>
        <w:ind w:left="270"/>
        <w:rPr>
          <w:rFonts w:ascii="Arial" w:hAnsi="Arial" w:cs="Arial"/>
        </w:rPr>
      </w:pPr>
      <w:r>
        <w:rPr>
          <w:rFonts w:ascii="Arial" w:hAnsi="Arial" w:cs="Arial"/>
          <w:color w:val="0070C0"/>
        </w:rPr>
        <w:t xml:space="preserve"> </w:t>
      </w:r>
      <w:r w:rsidR="00EE586B" w:rsidRPr="00496AF3">
        <w:rPr>
          <w:rFonts w:ascii="Arial" w:hAnsi="Arial" w:cs="Arial"/>
          <w:color w:val="0070C0"/>
        </w:rPr>
        <w:tab/>
      </w:r>
    </w:p>
    <w:p w14:paraId="5E14E0EA" w14:textId="29250370" w:rsidR="00EE586B" w:rsidRPr="00DE0291" w:rsidRDefault="00DE0291" w:rsidP="00526632">
      <w:pPr>
        <w:spacing w:after="0" w:line="240" w:lineRule="auto"/>
        <w:rPr>
          <w:rFonts w:ascii="Arial" w:hAnsi="Arial" w:cs="Arial"/>
        </w:rPr>
      </w:pPr>
      <w:r w:rsidRPr="00526632">
        <w:rPr>
          <w:rFonts w:ascii="Arial" w:hAnsi="Arial" w:cs="Arial"/>
          <w:b/>
        </w:rPr>
        <w:t>3)</w:t>
      </w:r>
      <w:r>
        <w:rPr>
          <w:rFonts w:ascii="Arial" w:hAnsi="Arial" w:cs="Arial"/>
          <w:b/>
        </w:rPr>
        <w:t xml:space="preserve"> </w:t>
      </w:r>
      <w:r w:rsidR="00526632">
        <w:rPr>
          <w:rFonts w:ascii="Arial" w:hAnsi="Arial" w:cs="Arial"/>
          <w:b/>
        </w:rPr>
        <w:t xml:space="preserve"> </w:t>
      </w:r>
      <w:r w:rsidR="00EE586B" w:rsidRPr="00DE0291">
        <w:rPr>
          <w:rFonts w:ascii="Arial" w:hAnsi="Arial" w:cs="Arial"/>
          <w:b/>
        </w:rPr>
        <w:t>Transfer Tax:</w:t>
      </w:r>
      <w:r w:rsidR="00EE586B" w:rsidRPr="00DE0291">
        <w:rPr>
          <w:rFonts w:ascii="Arial" w:hAnsi="Arial" w:cs="Arial"/>
        </w:rPr>
        <w:t xml:space="preserve">  Contact the Vermont Department of Taxes to find out how to compute and </w:t>
      </w:r>
      <w:r>
        <w:rPr>
          <w:rFonts w:ascii="Arial" w:hAnsi="Arial" w:cs="Arial"/>
        </w:rPr>
        <w:t xml:space="preserve">        </w:t>
      </w:r>
      <w:r w:rsidR="00526632">
        <w:rPr>
          <w:rFonts w:ascii="Arial" w:hAnsi="Arial" w:cs="Arial"/>
        </w:rPr>
        <w:t xml:space="preserve">        </w:t>
      </w:r>
      <w:r w:rsidR="00EE586B" w:rsidRPr="00DE0291">
        <w:rPr>
          <w:rFonts w:ascii="Arial" w:hAnsi="Arial" w:cs="Arial"/>
        </w:rPr>
        <w:t xml:space="preserve">pay any State transfer tax due.  </w:t>
      </w:r>
      <w:r w:rsidR="00EE586B" w:rsidRPr="00DE0291">
        <w:rPr>
          <w:rFonts w:ascii="Arial" w:hAnsi="Arial" w:cs="Arial"/>
        </w:rPr>
        <w:br/>
      </w:r>
    </w:p>
    <w:p w14:paraId="6205526A" w14:textId="22E1ABAC" w:rsidR="00EE586B" w:rsidRPr="00526632" w:rsidRDefault="00EE586B" w:rsidP="00526632">
      <w:pPr>
        <w:pStyle w:val="ListParagraph"/>
        <w:numPr>
          <w:ilvl w:val="0"/>
          <w:numId w:val="3"/>
        </w:numPr>
        <w:spacing w:after="0" w:line="240" w:lineRule="auto"/>
        <w:rPr>
          <w:rFonts w:ascii="Arial" w:hAnsi="Arial" w:cs="Arial"/>
        </w:rPr>
      </w:pPr>
      <w:r w:rsidRPr="00526632">
        <w:rPr>
          <w:rFonts w:ascii="Arial" w:hAnsi="Arial" w:cs="Arial"/>
          <w:b/>
        </w:rPr>
        <w:t xml:space="preserve">Recording Fee: </w:t>
      </w:r>
      <w:r w:rsidRPr="00526632">
        <w:rPr>
          <w:rFonts w:ascii="Arial" w:hAnsi="Arial" w:cs="Arial"/>
        </w:rPr>
        <w:t xml:space="preserve"> $15 per page for the Mobile Home Bill of Sale and a flat fee of $15 for the VT Property Transfer Tax Return regardless of the number of pages.  For example: a 2-page Mobile Home Bill of Sale with a VT Property Transfer Tax Return = $45 recording fee, payable to Town of Wilmington.</w:t>
      </w:r>
      <w:r w:rsidRPr="00526632">
        <w:rPr>
          <w:rFonts w:ascii="Arial" w:hAnsi="Arial" w:cs="Arial"/>
        </w:rPr>
        <w:br/>
      </w:r>
    </w:p>
    <w:p w14:paraId="01378B72" w14:textId="428C0782" w:rsidR="00EE586B" w:rsidRDefault="00EE586B" w:rsidP="00526632">
      <w:pPr>
        <w:numPr>
          <w:ilvl w:val="0"/>
          <w:numId w:val="3"/>
        </w:numPr>
        <w:spacing w:after="0" w:line="240" w:lineRule="auto"/>
        <w:rPr>
          <w:rFonts w:ascii="Arial" w:hAnsi="Arial" w:cs="Arial"/>
        </w:rPr>
      </w:pPr>
      <w:r w:rsidRPr="007F2005">
        <w:rPr>
          <w:rFonts w:ascii="Arial" w:hAnsi="Arial" w:cs="Arial"/>
          <w:b/>
        </w:rPr>
        <w:t>Local Property Taxes:</w:t>
      </w:r>
      <w:r w:rsidRPr="007F2005">
        <w:rPr>
          <w:rFonts w:ascii="Arial" w:hAnsi="Arial" w:cs="Arial"/>
        </w:rPr>
        <w:t xml:space="preserve">  Contact the Wilmington Tax Office at 802-464-8591 </w:t>
      </w:r>
      <w:r>
        <w:rPr>
          <w:rFonts w:ascii="Arial" w:hAnsi="Arial" w:cs="Arial"/>
        </w:rPr>
        <w:t xml:space="preserve">Ext 112 </w:t>
      </w:r>
      <w:r w:rsidRPr="007F2005">
        <w:rPr>
          <w:rFonts w:ascii="Arial" w:hAnsi="Arial" w:cs="Arial"/>
        </w:rPr>
        <w:t xml:space="preserve">or </w:t>
      </w:r>
      <w:hyperlink r:id="rId14" w:history="1">
        <w:r w:rsidRPr="007F2005">
          <w:rPr>
            <w:rStyle w:val="Hyperlink"/>
            <w:rFonts w:ascii="Arial" w:hAnsi="Arial" w:cs="Arial"/>
          </w:rPr>
          <w:t>crichter@wilmingtonvt.us</w:t>
        </w:r>
      </w:hyperlink>
      <w:r w:rsidRPr="007F2005">
        <w:rPr>
          <w:rFonts w:ascii="Arial" w:hAnsi="Arial" w:cs="Arial"/>
        </w:rPr>
        <w:t xml:space="preserve">  to verify that taxes for the year are current and obtain a </w:t>
      </w:r>
      <w:r w:rsidRPr="007F2005">
        <w:rPr>
          <w:rFonts w:ascii="Arial" w:hAnsi="Arial" w:cs="Arial"/>
          <w:b/>
        </w:rPr>
        <w:t>paid tax receipt</w:t>
      </w:r>
      <w:r w:rsidRPr="007F2005">
        <w:rPr>
          <w:rFonts w:ascii="Arial" w:hAnsi="Arial" w:cs="Arial"/>
        </w:rPr>
        <w:t>.</w:t>
      </w:r>
      <w:r w:rsidR="00526632">
        <w:rPr>
          <w:rFonts w:ascii="Arial" w:hAnsi="Arial" w:cs="Arial"/>
        </w:rPr>
        <w:t xml:space="preserve"> Any delinquent taxes will become the buyer’s responsibility.</w:t>
      </w:r>
    </w:p>
    <w:p w14:paraId="3566BA30" w14:textId="3EEC3235" w:rsidR="00DE0291" w:rsidRPr="007F2005" w:rsidRDefault="00DE0291" w:rsidP="00DE0291">
      <w:pPr>
        <w:spacing w:after="0" w:line="240" w:lineRule="auto"/>
        <w:rPr>
          <w:rFonts w:ascii="Arial" w:hAnsi="Arial" w:cs="Arial"/>
        </w:rPr>
      </w:pPr>
      <w:r>
        <w:rPr>
          <w:rFonts w:ascii="Arial" w:hAnsi="Arial" w:cs="Arial"/>
        </w:rPr>
        <w:t xml:space="preserve"> </w:t>
      </w:r>
    </w:p>
    <w:p w14:paraId="4AED4D36" w14:textId="12E5BBA9" w:rsidR="00EE586B" w:rsidRPr="00DE0291" w:rsidRDefault="00DE0291" w:rsidP="00526632">
      <w:pPr>
        <w:pStyle w:val="ListParagraph"/>
        <w:numPr>
          <w:ilvl w:val="0"/>
          <w:numId w:val="3"/>
        </w:numPr>
        <w:spacing w:after="0" w:line="240" w:lineRule="auto"/>
        <w:rPr>
          <w:rFonts w:ascii="Arial" w:hAnsi="Arial" w:cs="Arial"/>
        </w:rPr>
      </w:pPr>
      <w:r w:rsidRPr="00DE0291">
        <w:rPr>
          <w:rFonts w:ascii="Arial" w:hAnsi="Arial" w:cs="Arial"/>
          <w:b/>
        </w:rPr>
        <w:t xml:space="preserve"> </w:t>
      </w:r>
      <w:r w:rsidR="00EE586B" w:rsidRPr="00DE0291">
        <w:rPr>
          <w:rFonts w:ascii="Arial" w:hAnsi="Arial" w:cs="Arial"/>
          <w:b/>
        </w:rPr>
        <w:t>What the Town Clerk needs for recording:</w:t>
      </w:r>
      <w:r w:rsidR="00EE586B" w:rsidRPr="00DE0291">
        <w:rPr>
          <w:rFonts w:ascii="Arial" w:hAnsi="Arial" w:cs="Arial"/>
        </w:rPr>
        <w:t xml:space="preserve">  Forward the following (1) Mobile Home Bill of Sale, (2) VT Property Transfer Tax Return, (3) Recording Fee, (4) Paid Tax Receipt and (5) Postage Paid Return Envelope to Town Clerk, P.O. Box 217, Wilmington, VT 05363.</w:t>
      </w:r>
    </w:p>
    <w:p w14:paraId="125728F0" w14:textId="77777777" w:rsidR="00526632" w:rsidRDefault="00526632" w:rsidP="00EE586B">
      <w:pPr>
        <w:jc w:val="both"/>
        <w:rPr>
          <w:rFonts w:ascii="Arial" w:hAnsi="Arial" w:cs="Arial"/>
        </w:rPr>
      </w:pPr>
    </w:p>
    <w:p w14:paraId="47614C03" w14:textId="2DA75875" w:rsidR="00BE655F" w:rsidRPr="00503D1F" w:rsidRDefault="00EE586B" w:rsidP="00503D1F">
      <w:pPr>
        <w:jc w:val="both"/>
        <w:rPr>
          <w:rFonts w:ascii="Arial" w:hAnsi="Arial" w:cs="Arial"/>
        </w:rPr>
      </w:pPr>
      <w:r w:rsidRPr="007F2005">
        <w:rPr>
          <w:rFonts w:ascii="Arial" w:hAnsi="Arial" w:cs="Arial"/>
        </w:rPr>
        <w:t>The seller</w:t>
      </w:r>
      <w:r w:rsidR="00526632">
        <w:rPr>
          <w:rFonts w:ascii="Arial" w:hAnsi="Arial" w:cs="Arial"/>
        </w:rPr>
        <w:t xml:space="preserve"> is responsible for</w:t>
      </w:r>
      <w:r w:rsidRPr="007F2005">
        <w:rPr>
          <w:rFonts w:ascii="Arial" w:hAnsi="Arial" w:cs="Arial"/>
        </w:rPr>
        <w:t xml:space="preserve"> the Transfer Tax and Filing Fee</w:t>
      </w:r>
      <w:r w:rsidR="00526632">
        <w:rPr>
          <w:rFonts w:ascii="Arial" w:hAnsi="Arial" w:cs="Arial"/>
        </w:rPr>
        <w:t xml:space="preserve">.  </w:t>
      </w:r>
      <w:r w:rsidRPr="007F2005">
        <w:rPr>
          <w:rFonts w:ascii="Arial" w:hAnsi="Arial" w:cs="Arial"/>
        </w:rPr>
        <w:t>The Town Clerk will record the transfer of ownership and return original documents, so be sure to include a self-addressed</w:t>
      </w:r>
      <w:r w:rsidR="00DE0291">
        <w:rPr>
          <w:rFonts w:ascii="Arial" w:hAnsi="Arial" w:cs="Arial"/>
        </w:rPr>
        <w:t xml:space="preserve"> </w:t>
      </w:r>
      <w:r w:rsidR="00DE0291">
        <w:rPr>
          <w:rFonts w:ascii="Arial" w:hAnsi="Arial" w:cs="Arial"/>
        </w:rPr>
        <w:lastRenderedPageBreak/>
        <w:t>envelope.</w:t>
      </w:r>
      <w:r w:rsidR="00503D1F">
        <w:rPr>
          <w:rFonts w:ascii="Arial" w:hAnsi="Arial" w:cs="Arial"/>
        </w:rPr>
        <w:t xml:space="preserve"> </w:t>
      </w:r>
      <w:r w:rsidRPr="007F2005">
        <w:rPr>
          <w:rFonts w:ascii="Arial" w:hAnsi="Arial" w:cs="Arial"/>
        </w:rPr>
        <w:t>The buyer of the mobile home will now appear as the owner of record and will receive the tax bill from the Town</w:t>
      </w:r>
      <w:r w:rsidR="00503D1F">
        <w:rPr>
          <w:rFonts w:ascii="Arial" w:hAnsi="Arial" w:cs="Arial"/>
        </w:rPr>
        <w:t>.</w:t>
      </w:r>
    </w:p>
    <w:sectPr w:rsidR="00BE655F" w:rsidRPr="00503D1F" w:rsidSect="00F3496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F4B8" w14:textId="77777777" w:rsidR="00B552F8" w:rsidRDefault="00B552F8" w:rsidP="00EC2E61">
      <w:pPr>
        <w:spacing w:after="0" w:line="240" w:lineRule="auto"/>
      </w:pPr>
      <w:r>
        <w:separator/>
      </w:r>
    </w:p>
  </w:endnote>
  <w:endnote w:type="continuationSeparator" w:id="0">
    <w:p w14:paraId="25072E30" w14:textId="77777777" w:rsidR="00B552F8" w:rsidRDefault="00B552F8" w:rsidP="00EC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FCDC" w14:textId="77777777" w:rsidR="00CB17A5" w:rsidRDefault="00CB1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88E7" w14:textId="77777777" w:rsidR="00F527C6" w:rsidRPr="004A3FBC" w:rsidRDefault="00EC2E61" w:rsidP="00F527C6">
    <w:pPr>
      <w:pStyle w:val="Footer"/>
      <w:jc w:val="center"/>
      <w:rPr>
        <w:rFonts w:ascii="Lucida Calligraphy" w:hAnsi="Lucida Calligraphy"/>
        <w:sz w:val="20"/>
        <w:szCs w:val="20"/>
      </w:rPr>
    </w:pPr>
    <w:r w:rsidRPr="004A3FBC">
      <w:rPr>
        <w:rFonts w:ascii="Lucida Calligraphy" w:hAnsi="Lucida Calligraphy"/>
        <w:sz w:val="20"/>
        <w:szCs w:val="20"/>
      </w:rPr>
      <w:t>P</w:t>
    </w:r>
    <w:r w:rsidR="00CB17A5">
      <w:rPr>
        <w:rFonts w:ascii="Lucida Calligraphy" w:hAnsi="Lucida Calligraphy"/>
        <w:sz w:val="20"/>
        <w:szCs w:val="20"/>
      </w:rPr>
      <w:t xml:space="preserve"> </w:t>
    </w:r>
    <w:r w:rsidRPr="004A3FBC">
      <w:rPr>
        <w:rFonts w:ascii="Lucida Calligraphy" w:hAnsi="Lucida Calligraphy"/>
        <w:sz w:val="20"/>
        <w:szCs w:val="20"/>
      </w:rPr>
      <w:t>O</w:t>
    </w:r>
    <w:r w:rsidR="00CB17A5">
      <w:rPr>
        <w:rFonts w:ascii="Lucida Calligraphy" w:hAnsi="Lucida Calligraphy"/>
        <w:sz w:val="20"/>
        <w:szCs w:val="20"/>
      </w:rPr>
      <w:t xml:space="preserve"> Box 217, 2 East Main</w:t>
    </w:r>
    <w:r w:rsidRPr="004A3FBC">
      <w:rPr>
        <w:rFonts w:ascii="Lucida Calligraphy" w:hAnsi="Lucida Calligraphy"/>
        <w:sz w:val="20"/>
        <w:szCs w:val="20"/>
      </w:rPr>
      <w:t xml:space="preserve"> St, Wilmington</w:t>
    </w:r>
    <w:r w:rsidR="00CB17A5">
      <w:rPr>
        <w:rFonts w:ascii="Lucida Calligraphy" w:hAnsi="Lucida Calligraphy"/>
        <w:sz w:val="20"/>
        <w:szCs w:val="20"/>
      </w:rPr>
      <w:t>,</w:t>
    </w:r>
    <w:r w:rsidRPr="004A3FBC">
      <w:rPr>
        <w:rFonts w:ascii="Lucida Calligraphy" w:hAnsi="Lucida Calligraphy"/>
        <w:sz w:val="20"/>
        <w:szCs w:val="20"/>
      </w:rPr>
      <w:t xml:space="preserve"> VT 05363</w:t>
    </w:r>
  </w:p>
  <w:p w14:paraId="5CB00D03" w14:textId="77777777" w:rsidR="00EC2E61" w:rsidRPr="00EC2E61" w:rsidRDefault="00EC2E61" w:rsidP="00F527C6">
    <w:pPr>
      <w:pStyle w:val="Footer"/>
      <w:jc w:val="center"/>
      <w:rPr>
        <w:sz w:val="20"/>
        <w:szCs w:val="20"/>
      </w:rPr>
    </w:pPr>
    <w:r w:rsidRPr="004A3FBC">
      <w:rPr>
        <w:rFonts w:ascii="Lucida Calligraphy" w:hAnsi="Lucida Calligraphy"/>
        <w:sz w:val="20"/>
        <w:szCs w:val="20"/>
      </w:rPr>
      <w:t>Email:</w:t>
    </w:r>
    <w:r>
      <w:rPr>
        <w:rFonts w:ascii="Bradley Hand ITC" w:hAnsi="Bradley Hand ITC"/>
        <w:sz w:val="20"/>
        <w:szCs w:val="20"/>
      </w:rPr>
      <w:t xml:space="preserve"> </w:t>
    </w:r>
    <w:hyperlink r:id="rId1" w:history="1">
      <w:r w:rsidR="00CB17A5" w:rsidRPr="00DB5556">
        <w:rPr>
          <w:rStyle w:val="Hyperlink"/>
          <w:rFonts w:ascii="Arial" w:hAnsi="Arial" w:cs="Arial"/>
          <w:sz w:val="16"/>
          <w:szCs w:val="16"/>
        </w:rPr>
        <w:t>tlounsbury@wilmingtonvt.us</w:t>
      </w:r>
    </w:hyperlink>
    <w:r>
      <w:rPr>
        <w:rFonts w:ascii="Bradley Hand ITC" w:hAnsi="Bradley Hand ITC"/>
        <w:sz w:val="20"/>
        <w:szCs w:val="20"/>
      </w:rPr>
      <w:t xml:space="preserve"> </w:t>
    </w:r>
    <w:r w:rsidRPr="004A3FBC">
      <w:rPr>
        <w:rFonts w:ascii="Lucida Calligraphy" w:hAnsi="Lucida Calligraphy"/>
        <w:sz w:val="20"/>
        <w:szCs w:val="20"/>
      </w:rPr>
      <w:t>Phone: 802-464-5836</w:t>
    </w:r>
    <w:r w:rsidR="00CB17A5">
      <w:rPr>
        <w:rFonts w:ascii="Lucida Calligraphy" w:hAnsi="Lucida Calligraphy"/>
        <w:sz w:val="20"/>
        <w:szCs w:val="20"/>
      </w:rPr>
      <w:t>, ext. 115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7D28" w14:textId="77777777" w:rsidR="00CB17A5" w:rsidRDefault="00CB1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156D" w14:textId="77777777" w:rsidR="00B552F8" w:rsidRDefault="00B552F8" w:rsidP="00EC2E61">
      <w:pPr>
        <w:spacing w:after="0" w:line="240" w:lineRule="auto"/>
      </w:pPr>
      <w:r>
        <w:separator/>
      </w:r>
    </w:p>
  </w:footnote>
  <w:footnote w:type="continuationSeparator" w:id="0">
    <w:p w14:paraId="76BEBA65" w14:textId="77777777" w:rsidR="00B552F8" w:rsidRDefault="00B552F8" w:rsidP="00EC2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1718" w14:textId="77777777" w:rsidR="00CB17A5" w:rsidRDefault="00CB1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A71B" w14:textId="77777777" w:rsidR="00CB17A5" w:rsidRDefault="00CB1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2C06" w14:textId="77777777" w:rsidR="00CB17A5" w:rsidRDefault="00CB1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E3028"/>
    <w:multiLevelType w:val="hybridMultilevel"/>
    <w:tmpl w:val="44D4E54C"/>
    <w:lvl w:ilvl="0" w:tplc="D7AEC2E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310784"/>
    <w:multiLevelType w:val="hybridMultilevel"/>
    <w:tmpl w:val="226CD0B0"/>
    <w:lvl w:ilvl="0" w:tplc="AD9CC644">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EB4B91"/>
    <w:multiLevelType w:val="hybridMultilevel"/>
    <w:tmpl w:val="254E7572"/>
    <w:lvl w:ilvl="0" w:tplc="E2BCFAB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953545">
    <w:abstractNumId w:val="1"/>
  </w:num>
  <w:num w:numId="2" w16cid:durableId="1356348686">
    <w:abstractNumId w:val="2"/>
  </w:num>
  <w:num w:numId="3" w16cid:durableId="90094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61"/>
    <w:rsid w:val="00035A8E"/>
    <w:rsid w:val="00047A45"/>
    <w:rsid w:val="000F20D8"/>
    <w:rsid w:val="0010505F"/>
    <w:rsid w:val="002236EB"/>
    <w:rsid w:val="00345CF6"/>
    <w:rsid w:val="00394E12"/>
    <w:rsid w:val="00496AF3"/>
    <w:rsid w:val="004A3FBC"/>
    <w:rsid w:val="00503D1F"/>
    <w:rsid w:val="00526632"/>
    <w:rsid w:val="00694C59"/>
    <w:rsid w:val="006F05BC"/>
    <w:rsid w:val="007C3F7B"/>
    <w:rsid w:val="00805D44"/>
    <w:rsid w:val="00951C39"/>
    <w:rsid w:val="00B53D26"/>
    <w:rsid w:val="00B552F8"/>
    <w:rsid w:val="00B75310"/>
    <w:rsid w:val="00BE655F"/>
    <w:rsid w:val="00CB17A5"/>
    <w:rsid w:val="00D25204"/>
    <w:rsid w:val="00D74EEA"/>
    <w:rsid w:val="00DE0291"/>
    <w:rsid w:val="00EC2E61"/>
    <w:rsid w:val="00EE586B"/>
    <w:rsid w:val="00F34961"/>
    <w:rsid w:val="00F527C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083F"/>
  <w15:docId w15:val="{2D5CB34C-3959-41CF-98F5-CE6FE706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D26"/>
    <w:rPr>
      <w:rFonts w:ascii="Tahoma" w:hAnsi="Tahoma" w:cs="Tahoma"/>
      <w:sz w:val="16"/>
      <w:szCs w:val="16"/>
    </w:rPr>
  </w:style>
  <w:style w:type="character" w:styleId="Hyperlink">
    <w:name w:val="Hyperlink"/>
    <w:basedOn w:val="DefaultParagraphFont"/>
    <w:unhideWhenUsed/>
    <w:rsid w:val="00EC2E61"/>
    <w:rPr>
      <w:color w:val="0000FF" w:themeColor="hyperlink"/>
      <w:u w:val="single"/>
    </w:rPr>
  </w:style>
  <w:style w:type="paragraph" w:styleId="Header">
    <w:name w:val="header"/>
    <w:basedOn w:val="Normal"/>
    <w:link w:val="HeaderChar"/>
    <w:uiPriority w:val="99"/>
    <w:unhideWhenUsed/>
    <w:rsid w:val="00EC2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E61"/>
  </w:style>
  <w:style w:type="paragraph" w:styleId="Footer">
    <w:name w:val="footer"/>
    <w:basedOn w:val="Normal"/>
    <w:link w:val="FooterChar"/>
    <w:uiPriority w:val="99"/>
    <w:unhideWhenUsed/>
    <w:rsid w:val="00EC2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E61"/>
  </w:style>
  <w:style w:type="paragraph" w:styleId="NoSpacing">
    <w:name w:val="No Spacing"/>
    <w:uiPriority w:val="1"/>
    <w:qFormat/>
    <w:rsid w:val="00805D44"/>
    <w:pPr>
      <w:spacing w:after="0" w:line="240" w:lineRule="auto"/>
    </w:pPr>
  </w:style>
  <w:style w:type="character" w:styleId="UnresolvedMention">
    <w:name w:val="Unresolved Mention"/>
    <w:basedOn w:val="DefaultParagraphFont"/>
    <w:uiPriority w:val="99"/>
    <w:semiHidden/>
    <w:unhideWhenUsed/>
    <w:rsid w:val="00EE586B"/>
    <w:rPr>
      <w:color w:val="605E5C"/>
      <w:shd w:val="clear" w:color="auto" w:fill="E1DFDD"/>
    </w:rPr>
  </w:style>
  <w:style w:type="paragraph" w:styleId="ListParagraph">
    <w:name w:val="List Paragraph"/>
    <w:basedOn w:val="Normal"/>
    <w:uiPriority w:val="34"/>
    <w:qFormat/>
    <w:rsid w:val="00DE0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ax.vermont.gov/sites/tax/files/documents/PTT-172-2020.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M:\PTTR%20-%20Property%20Transfer%20Tax%20Return\PTT-172%20Rev%20202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cd.vermont.gov/sites/accdnew/files/documents/H-MHP-Template-FormVERMONT-MOBILE-HOME-UNIFORM-BILL-OF-SAL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ax.vermont.gov/sites/tax/files/documents/PVR-2602C.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20https:/tax.vermont.gov/sites/tax/files/documents/FS-1275.pdf" TargetMode="External"/><Relationship Id="rId14" Type="http://schemas.openxmlformats.org/officeDocument/2006/relationships/hyperlink" Target="mailto:crichter@wilmingtonvt.u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tlounsbury@wilmingtonv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LETTERHEAD\LETTERHEAD%20TEMPLATE%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2696D-B27A-42F4-9E5D-639BBDD4D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 2020</Template>
  <TotalTime>6</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Eithne Eldred</cp:lastModifiedBy>
  <cp:revision>5</cp:revision>
  <cp:lastPrinted>2021-08-02T17:07:00Z</cp:lastPrinted>
  <dcterms:created xsi:type="dcterms:W3CDTF">2022-06-02T15:08:00Z</dcterms:created>
  <dcterms:modified xsi:type="dcterms:W3CDTF">2026-05-15T14:55:00Z</dcterms:modified>
</cp:coreProperties>
</file>