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F74F05" w:rsidRPr="00F74F05" w14:paraId="5F5642B1" w14:textId="77777777">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F74F05" w:rsidRPr="00F74F05" w14:paraId="5F797B05" w14:textId="77777777">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F74F05" w:rsidRPr="00F74F05" w14:paraId="7F419186" w14:textId="77777777">
                    <w:tc>
                      <w:tcPr>
                        <w:tcW w:w="0" w:type="auto"/>
                        <w:tcMar>
                          <w:top w:w="150" w:type="dxa"/>
                          <w:left w:w="0" w:type="dxa"/>
                          <w:bottom w:w="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360"/>
                        </w:tblGrid>
                        <w:tr w:rsidR="00F74F05" w:rsidRPr="00F74F05" w14:paraId="7A56B04F" w14:textId="77777777">
                          <w:tc>
                            <w:tcPr>
                              <w:tcW w:w="0" w:type="auto"/>
                              <w:vAlign w:val="center"/>
                              <w:hideMark/>
                            </w:tcPr>
                            <w:p w14:paraId="1FF44DBB" w14:textId="21151B62" w:rsidR="00F74F05" w:rsidRPr="00F74F05" w:rsidRDefault="00F74F05" w:rsidP="00F74F05">
                              <w:pPr>
                                <w:pStyle w:val="NoSpacing"/>
                                <w:framePr w:hSpace="45" w:wrap="around" w:vAnchor="text" w:hAnchor="text"/>
                              </w:pPr>
                              <w:r w:rsidRPr="00F74F05">
                                <w:drawing>
                                  <wp:inline distT="0" distB="0" distL="0" distR="0" wp14:anchorId="712B29ED" wp14:editId="5287A4D9">
                                    <wp:extent cx="5715000" cy="447675"/>
                                    <wp:effectExtent l="0" t="0" r="0" b="9525"/>
                                    <wp:docPr id="124525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15000" cy="447675"/>
                                            </a:xfrm>
                                            <a:prstGeom prst="rect">
                                              <a:avLst/>
                                            </a:prstGeom>
                                            <a:noFill/>
                                            <a:ln>
                                              <a:noFill/>
                                            </a:ln>
                                          </pic:spPr>
                                        </pic:pic>
                                      </a:graphicData>
                                    </a:graphic>
                                  </wp:inline>
                                </w:drawing>
                              </w:r>
                            </w:p>
                          </w:tc>
                        </w:tr>
                      </w:tbl>
                      <w:p w14:paraId="6AB6BB6F" w14:textId="77777777" w:rsidR="00F74F05" w:rsidRPr="00F74F05" w:rsidRDefault="00F74F05" w:rsidP="00F74F05">
                        <w:pPr>
                          <w:pStyle w:val="NoSpacing"/>
                          <w:framePr w:hSpace="45" w:wrap="around" w:vAnchor="text" w:hAnchor="text"/>
                        </w:pPr>
                      </w:p>
                    </w:tc>
                  </w:tr>
                </w:tbl>
                <w:p w14:paraId="1178B9B8" w14:textId="77777777" w:rsidR="00F74F05" w:rsidRPr="00F74F05" w:rsidRDefault="00F74F05" w:rsidP="00F74F05">
                  <w:pPr>
                    <w:pStyle w:val="NoSpacing"/>
                    <w:framePr w:hSpace="45" w:wrap="around" w:vAnchor="text" w:hAnchor="text"/>
                  </w:pPr>
                </w:p>
              </w:tc>
            </w:tr>
          </w:tbl>
          <w:p w14:paraId="52714AFA" w14:textId="77777777" w:rsidR="00F74F05" w:rsidRPr="00F74F05" w:rsidRDefault="00F74F05" w:rsidP="00F74F05">
            <w:pPr>
              <w:pStyle w:val="NoSpacing"/>
            </w:pPr>
          </w:p>
        </w:tc>
      </w:tr>
      <w:tr w:rsidR="00F74F05" w:rsidRPr="00F74F05" w14:paraId="658FCBAC" w14:textId="77777777">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F74F05" w:rsidRPr="00F74F05" w14:paraId="3029B2A3" w14:textId="77777777">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F74F05" w:rsidRPr="00F74F05" w14:paraId="1BDC9D2B" w14:textId="77777777">
                    <w:tc>
                      <w:tcPr>
                        <w:tcW w:w="0" w:type="auto"/>
                        <w:tcMar>
                          <w:top w:w="30" w:type="dxa"/>
                          <w:left w:w="15" w:type="dxa"/>
                          <w:bottom w:w="450" w:type="dxa"/>
                          <w:right w:w="0" w:type="dxa"/>
                        </w:tcMar>
                        <w:vAlign w:val="center"/>
                        <w:hideMark/>
                      </w:tcPr>
                      <w:p w14:paraId="0B497365" w14:textId="77777777" w:rsidR="00F74F05" w:rsidRPr="00F74F05" w:rsidRDefault="00F74F05" w:rsidP="00F74F05">
                        <w:pPr>
                          <w:pStyle w:val="NoSpacing"/>
                          <w:framePr w:hSpace="45" w:wrap="around" w:vAnchor="text" w:hAnchor="text"/>
                        </w:pPr>
                        <w:r w:rsidRPr="00F74F05">
                          <w:t>Green Mountain and Finger Lakes National Forests</w:t>
                        </w:r>
                      </w:p>
                    </w:tc>
                  </w:tr>
                </w:tbl>
                <w:p w14:paraId="79864C4A" w14:textId="77777777" w:rsidR="00F74F05" w:rsidRPr="00F74F05" w:rsidRDefault="00F74F05" w:rsidP="00F74F05">
                  <w:pPr>
                    <w:pStyle w:val="NoSpacing"/>
                    <w:framePr w:hSpace="45" w:wrap="around" w:vAnchor="text" w:hAnchor="text"/>
                  </w:pPr>
                </w:p>
              </w:tc>
            </w:tr>
          </w:tbl>
          <w:p w14:paraId="4AB6E584" w14:textId="77777777" w:rsidR="00F74F05" w:rsidRPr="00F74F05" w:rsidRDefault="00F74F05" w:rsidP="00F74F05">
            <w:pPr>
              <w:pStyle w:val="NoSpacing"/>
            </w:pPr>
          </w:p>
        </w:tc>
      </w:tr>
      <w:tr w:rsidR="00F74F05" w:rsidRPr="00F74F05" w14:paraId="738ED1CC" w14:textId="77777777">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F74F05" w:rsidRPr="00F74F05" w14:paraId="66EE4D28" w14:textId="77777777">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F74F05" w:rsidRPr="00F74F05" w14:paraId="1275BC6B" w14:textId="77777777">
                    <w:tc>
                      <w:tcPr>
                        <w:tcW w:w="0" w:type="auto"/>
                        <w:tcMar>
                          <w:top w:w="0" w:type="dxa"/>
                          <w:left w:w="300" w:type="dxa"/>
                          <w:bottom w:w="300" w:type="dxa"/>
                          <w:right w:w="300" w:type="dxa"/>
                        </w:tcMar>
                        <w:vAlign w:val="center"/>
                        <w:hideMark/>
                      </w:tcPr>
                      <w:p w14:paraId="588573B4" w14:textId="77777777" w:rsidR="00F74F05" w:rsidRPr="00F74F05" w:rsidRDefault="00F74F05" w:rsidP="00F74F05">
                        <w:pPr>
                          <w:pStyle w:val="NoSpacing"/>
                          <w:framePr w:hSpace="45" w:wrap="around" w:vAnchor="text" w:hAnchor="text"/>
                        </w:pPr>
                        <w:r w:rsidRPr="00F74F05">
                          <w:t>Greetings,</w:t>
                        </w:r>
                        <w:r w:rsidRPr="00F74F05">
                          <w:br/>
                        </w:r>
                        <w:r w:rsidRPr="00F74F05">
                          <w:br/>
                          <w:t xml:space="preserve">You are receiving this notification because you have been receiving our quarterly Schedule of Proposed Actions (SOPA) or have been interested in projects proposed on Green Mountain National Forest in Vermont or Finger Lakes National Forest in New York (GMFL NFs). The purpose of </w:t>
                        </w:r>
                        <w:proofErr w:type="gramStart"/>
                        <w:r w:rsidRPr="00F74F05">
                          <w:t>the SOPA</w:t>
                        </w:r>
                        <w:proofErr w:type="gramEnd"/>
                        <w:r w:rsidRPr="00F74F05">
                          <w:t xml:space="preserve"> was to provide the status for ongoing and future proposed projects on National Forest System lands subject to the National Environmental Policy Act (NEPA) prior to implementation. The new U.S. Department of Agriculture (USDA) NEPA regulations no longer require the distribution of the SOPA and so it will no longer be published or posted on any Forest Service website. Although no longer a regulation requirement, GMFL NF staff will continue to prepare and distribute a quarterly proposed projects list (PPL) to keep you informed of proposed project activity on GMFL NFs.</w:t>
                        </w:r>
                        <w:r w:rsidRPr="00F74F05">
                          <w:br/>
                        </w:r>
                        <w:r w:rsidRPr="00F74F05">
                          <w:br/>
                          <w:t xml:space="preserve">The first quarterly PPL for January-March 2026 can be found on our website at </w:t>
                        </w:r>
                        <w:hyperlink r:id="rId5" w:tooltip="www.fs.usda.gov/r09/gmfl/projects/quarterly-proposed-projects-list" w:history="1">
                          <w:r w:rsidRPr="00F74F05">
                            <w:rPr>
                              <w:rStyle w:val="Hyperlink"/>
                            </w:rPr>
                            <w:t>https://www.fs.usda.gov/r09/gmfl/projects/quarterly-proposed-projects-list</w:t>
                          </w:r>
                        </w:hyperlink>
                        <w:r w:rsidRPr="00F74F05">
                          <w:t>.</w:t>
                        </w:r>
                        <w:r w:rsidRPr="00F74F05">
                          <w:br/>
                        </w:r>
                        <w:r w:rsidRPr="00F74F05">
                          <w:br/>
                          <w:t xml:space="preserve">More specific information about these projects will be available on our project webpage at: </w:t>
                        </w:r>
                        <w:hyperlink r:id="rId6" w:tooltip="https://www.fs.usda.gov/r09/gmfl/projects" w:history="1">
                          <w:r w:rsidRPr="00F74F05">
                            <w:rPr>
                              <w:rStyle w:val="Hyperlink"/>
                            </w:rPr>
                            <w:t>https://www.fs.usda.gov/r09/gmfl/projects</w:t>
                          </w:r>
                        </w:hyperlink>
                        <w:r w:rsidRPr="00F74F05">
                          <w:br/>
                        </w:r>
                        <w:r w:rsidRPr="00F74F05">
                          <w:br/>
                        </w:r>
                        <w:r w:rsidRPr="00F74F05">
                          <w:rPr>
                            <w:b/>
                            <w:bCs/>
                          </w:rPr>
                          <w:t>About the Quarterly Proposed Projects List (PPL)</w:t>
                        </w:r>
                        <w:r w:rsidRPr="00F74F05">
                          <w:br/>
                          <w:t>The purpose of the quarterly PPL is to provide a status and short summary of projects that are ongoing or will soon be proposed on GMFL NFs. This list is intended to provide the public with informal notice of proposed management activities. Project proposals are required to follow USDA regulations (</w:t>
                        </w:r>
                        <w:hyperlink r:id="rId7" w:tooltip="https://www.ecfr.gov/current/title-7/subtitle-A/part-1b" w:history="1">
                          <w:r w:rsidRPr="00F74F05">
                            <w:rPr>
                              <w:rStyle w:val="Hyperlink"/>
                            </w:rPr>
                            <w:t>7 CFR part 1b</w:t>
                          </w:r>
                        </w:hyperlink>
                        <w:r w:rsidRPr="00F74F05">
                          <w:t>) to comply with the NEPA prior to approval and implementation.</w:t>
                        </w:r>
                        <w:r w:rsidRPr="00F74F05">
                          <w:br/>
                          <w:t xml:space="preserve">An effort will be made to seek public comments to help identify issues or concerns associated with proposed projects. </w:t>
                        </w:r>
                        <w:proofErr w:type="gramStart"/>
                        <w:r w:rsidRPr="00F74F05">
                          <w:t>Request</w:t>
                        </w:r>
                        <w:proofErr w:type="gramEnd"/>
                        <w:r w:rsidRPr="00F74F05">
                          <w:t xml:space="preserve"> for comments may be in the form of letters, email notifications or phone calls that will include more specific information for the public to provide meaningful feedback that may be incorporated into the environmental analysis process. When required, legal notices announcing project information will be published in the </w:t>
                        </w:r>
                        <w:r w:rsidRPr="00F74F05">
                          <w:rPr>
                            <w:i/>
                            <w:iCs/>
                          </w:rPr>
                          <w:t xml:space="preserve">Rutland Herald </w:t>
                        </w:r>
                        <w:r w:rsidRPr="00F74F05">
                          <w:t xml:space="preserve">or </w:t>
                        </w:r>
                        <w:r w:rsidRPr="00F74F05">
                          <w:rPr>
                            <w:i/>
                            <w:iCs/>
                          </w:rPr>
                          <w:t>Ithaca Journal</w:t>
                        </w:r>
                        <w:r w:rsidRPr="00F74F05">
                          <w:t>, our newspapers of record for the Green Mountain National Forest, and Finger Lakes National Forest, respectively.</w:t>
                        </w:r>
                        <w:r w:rsidRPr="00F74F05">
                          <w:br/>
                        </w:r>
                        <w:r w:rsidRPr="00F74F05">
                          <w:br/>
                          <w:t xml:space="preserve">The quarterly PPL includes the name, location, and a brief description of the proposal. Also included is the public comment invitation date (which indicates when </w:t>
                        </w:r>
                        <w:r w:rsidRPr="00F74F05">
                          <w:lastRenderedPageBreak/>
                          <w:t xml:space="preserve">public participation began or will begin), decision or approval date, and the expected implementation date. Analysis which supports any decision is documented in either an Environmental Assessment (EA), or an Environmental Impact Statement (EIS). Proposals which have been "categorically excluded" (CE) from documentation in an EA or EIS are documented in </w:t>
                        </w:r>
                        <w:proofErr w:type="gramStart"/>
                        <w:r w:rsidRPr="00F74F05">
                          <w:t>a Findings</w:t>
                        </w:r>
                        <w:proofErr w:type="gramEnd"/>
                        <w:r w:rsidRPr="00F74F05">
                          <w:t xml:space="preserve"> of Applicability and No Extraordinary Circumstances (FANEC). More information regarding levels of NEPA documentation can be found in the USDA NEPA regulations at 7 CFR part 1b.2(f) and is illustrated on the </w:t>
                        </w:r>
                        <w:hyperlink r:id="rId8" w:tgtFrame="_blank" w:tooltip="https://ceq.doe.gov/docs/ceq-regulations-and-guidance/THE%20NEPA%20PROCESS-Jan2026.pdf" w:history="1">
                          <w:r w:rsidRPr="00F74F05">
                            <w:rPr>
                              <w:rStyle w:val="Hyperlink"/>
                            </w:rPr>
                            <w:t>Council on Environmental Quality Guidance webpage</w:t>
                          </w:r>
                        </w:hyperlink>
                        <w:r w:rsidRPr="00F74F05">
                          <w:t>.</w:t>
                        </w:r>
                        <w:r w:rsidRPr="00F74F05">
                          <w:br/>
                        </w:r>
                        <w:r w:rsidRPr="00F74F05">
                          <w:br/>
                        </w:r>
                        <w:r w:rsidRPr="00F74F05">
                          <w:rPr>
                            <w:b/>
                            <w:bCs/>
                          </w:rPr>
                          <w:t>Contact For Questions</w:t>
                        </w:r>
                        <w:r w:rsidRPr="00F74F05">
                          <w:br/>
                          <w:t xml:space="preserve">Email or call Jay Strand, GMFL NFs Forest Planner and Environmental Coordinator at </w:t>
                        </w:r>
                        <w:hyperlink r:id="rId9" w:history="1">
                          <w:r w:rsidRPr="00F74F05">
                            <w:rPr>
                              <w:rStyle w:val="Hyperlink"/>
                            </w:rPr>
                            <w:t>jay.strand@usda.gov</w:t>
                          </w:r>
                        </w:hyperlink>
                        <w:r w:rsidRPr="00F74F05">
                          <w:t xml:space="preserve"> or 802-767-4261 x5522 if you have any questions about this quarterly PPL and/or the NEPA process.</w:t>
                        </w:r>
                        <w:r w:rsidRPr="00F74F05">
                          <w:br/>
                        </w:r>
                        <w:r w:rsidRPr="00F74F05">
                          <w:br/>
                        </w:r>
                        <w:r w:rsidRPr="00F74F05">
                          <w:rPr>
                            <w:b/>
                            <w:bCs/>
                          </w:rPr>
                          <w:t>How You Can Become Involved</w:t>
                        </w:r>
                        <w:r w:rsidRPr="00F74F05">
                          <w:br/>
                          <w:t>We invite you to review the quarterly PPL to become familiar with our proposed management activities. If you want to provide site-specific comments on a project, get more information, or be placed on a project mailing list, you can email or call the Project Contact identified for the project of interest in the quarterly PPL or one of the following responsible officials depending on the location of the project:</w:t>
                        </w:r>
                      </w:p>
                      <w:tbl>
                        <w:tblPr>
                          <w:tblW w:w="0" w:type="auto"/>
                          <w:tblLook w:val="04A0" w:firstRow="1" w:lastRow="0" w:firstColumn="1" w:lastColumn="0" w:noHBand="0" w:noVBand="1"/>
                        </w:tblPr>
                        <w:tblGrid>
                          <w:gridCol w:w="3953"/>
                          <w:gridCol w:w="4414"/>
                        </w:tblGrid>
                        <w:tr w:rsidR="00F74F05" w:rsidRPr="00F74F05" w14:paraId="39BF2760" w14:textId="77777777">
                          <w:trPr>
                            <w:trHeight w:val="1455"/>
                          </w:trPr>
                          <w:tc>
                            <w:tcPr>
                              <w:tcW w:w="0" w:type="auto"/>
                              <w:tcMar>
                                <w:top w:w="0" w:type="dxa"/>
                                <w:left w:w="0" w:type="dxa"/>
                                <w:bottom w:w="0" w:type="dxa"/>
                                <w:right w:w="0" w:type="dxa"/>
                              </w:tcMar>
                              <w:hideMark/>
                            </w:tcPr>
                            <w:p w14:paraId="12B4A1A7" w14:textId="77777777" w:rsidR="00F74F05" w:rsidRPr="00F74F05" w:rsidRDefault="00F74F05" w:rsidP="00F74F05">
                              <w:pPr>
                                <w:pStyle w:val="NoSpacing"/>
                                <w:framePr w:hSpace="45" w:wrap="around" w:vAnchor="text" w:hAnchor="text"/>
                              </w:pPr>
                              <w:r w:rsidRPr="00F74F05">
                                <w:t>John A. Sinclair, Forest Supervisor</w:t>
                              </w:r>
                              <w:r w:rsidRPr="00F74F05">
                                <w:br/>
                                <w:t>Green Mountain &amp; Finger Lakes</w:t>
                              </w:r>
                              <w:r w:rsidRPr="00F74F05">
                                <w:br/>
                                <w:t>National Forests (forest-wide projects)</w:t>
                              </w:r>
                              <w:r w:rsidRPr="00F74F05">
                                <w:br/>
                              </w:r>
                              <w:hyperlink r:id="rId10" w:history="1">
                                <w:r w:rsidRPr="00F74F05">
                                  <w:rPr>
                                    <w:rStyle w:val="Hyperlink"/>
                                  </w:rPr>
                                  <w:t>John.sinclair@usda.gov</w:t>
                                </w:r>
                              </w:hyperlink>
                              <w:r w:rsidRPr="00F74F05">
                                <w:br/>
                                <w:t>802-747-6704                        </w:t>
                              </w:r>
                              <w:r w:rsidRPr="00F74F05">
                                <w:br/>
                                <w:t> </w:t>
                              </w:r>
                            </w:p>
                          </w:tc>
                          <w:tc>
                            <w:tcPr>
                              <w:tcW w:w="0" w:type="auto"/>
                              <w:tcMar>
                                <w:top w:w="0" w:type="dxa"/>
                                <w:left w:w="0" w:type="dxa"/>
                                <w:bottom w:w="0" w:type="dxa"/>
                                <w:right w:w="0" w:type="dxa"/>
                              </w:tcMar>
                              <w:hideMark/>
                            </w:tcPr>
                            <w:p w14:paraId="36AA2E4E" w14:textId="77777777" w:rsidR="00F74F05" w:rsidRPr="00F74F05" w:rsidRDefault="00F74F05" w:rsidP="00F74F05">
                              <w:pPr>
                                <w:pStyle w:val="NoSpacing"/>
                                <w:framePr w:hSpace="45" w:wrap="around" w:vAnchor="text" w:hAnchor="text"/>
                              </w:pPr>
                              <w:r w:rsidRPr="00F74F05">
                                <w:t>Christopher Mattrick, District Ranger</w:t>
                              </w:r>
                              <w:r w:rsidRPr="00F74F05">
                                <w:br/>
                                <w:t>Middlebury and Rochester Ranger Districts</w:t>
                              </w:r>
                              <w:r w:rsidRPr="00F74F05">
                                <w:br/>
                                <w:t>Green Mountain National Forest</w:t>
                              </w:r>
                              <w:r w:rsidRPr="00F74F05">
                                <w:br/>
                              </w:r>
                              <w:hyperlink r:id="rId11" w:history="1">
                                <w:r w:rsidRPr="00F74F05">
                                  <w:rPr>
                                    <w:rStyle w:val="Hyperlink"/>
                                  </w:rPr>
                                  <w:t>Christopher.mattrick@usda.gov</w:t>
                                </w:r>
                              </w:hyperlink>
                              <w:r w:rsidRPr="00F74F05">
                                <w:br/>
                                <w:t>802-767-4261, x5513</w:t>
                              </w:r>
                              <w:r w:rsidRPr="00F74F05">
                                <w:br/>
                              </w:r>
                              <w:r w:rsidRPr="00F74F05">
                                <w:br/>
                                <w:t> </w:t>
                              </w:r>
                            </w:p>
                          </w:tc>
                        </w:tr>
                        <w:tr w:rsidR="00F74F05" w:rsidRPr="00F74F05" w14:paraId="1E77F184" w14:textId="77777777">
                          <w:trPr>
                            <w:trHeight w:val="1455"/>
                          </w:trPr>
                          <w:tc>
                            <w:tcPr>
                              <w:tcW w:w="0" w:type="auto"/>
                              <w:tcMar>
                                <w:top w:w="0" w:type="dxa"/>
                                <w:left w:w="0" w:type="dxa"/>
                                <w:bottom w:w="0" w:type="dxa"/>
                                <w:right w:w="0" w:type="dxa"/>
                              </w:tcMar>
                              <w:hideMark/>
                            </w:tcPr>
                            <w:p w14:paraId="75565AD3" w14:textId="77777777" w:rsidR="00F74F05" w:rsidRPr="00F74F05" w:rsidRDefault="00F74F05" w:rsidP="00F74F05">
                              <w:pPr>
                                <w:pStyle w:val="NoSpacing"/>
                                <w:framePr w:hSpace="45" w:wrap="around" w:vAnchor="text" w:hAnchor="text"/>
                              </w:pPr>
                              <w:r w:rsidRPr="00F74F05">
                                <w:t>Martina Barnes, District Ranger</w:t>
                              </w:r>
                              <w:r w:rsidRPr="00F74F05">
                                <w:br/>
                                <w:t>Manchester Ranger District</w:t>
                              </w:r>
                              <w:r w:rsidRPr="00F74F05">
                                <w:br/>
                                <w:t>Green Mountain National Forest</w:t>
                              </w:r>
                              <w:r w:rsidRPr="00F74F05">
                                <w:br/>
                              </w:r>
                              <w:hyperlink r:id="rId12" w:history="1">
                                <w:r w:rsidRPr="00F74F05">
                                  <w:rPr>
                                    <w:rStyle w:val="Hyperlink"/>
                                  </w:rPr>
                                  <w:t>Martina.barnes@usda.gov</w:t>
                                </w:r>
                              </w:hyperlink>
                              <w:r w:rsidRPr="00F74F05">
                                <w:br/>
                                <w:t>802-362-2307, x7212</w:t>
                              </w:r>
                              <w:r w:rsidRPr="00F74F05">
                                <w:br/>
                                <w:t> </w:t>
                              </w:r>
                            </w:p>
                          </w:tc>
                          <w:tc>
                            <w:tcPr>
                              <w:tcW w:w="0" w:type="auto"/>
                              <w:tcMar>
                                <w:top w:w="0" w:type="dxa"/>
                                <w:left w:w="0" w:type="dxa"/>
                                <w:bottom w:w="0" w:type="dxa"/>
                                <w:right w:w="0" w:type="dxa"/>
                              </w:tcMar>
                              <w:hideMark/>
                            </w:tcPr>
                            <w:p w14:paraId="0CE73F66" w14:textId="77777777" w:rsidR="00F74F05" w:rsidRPr="00F74F05" w:rsidRDefault="00F74F05" w:rsidP="00F74F05">
                              <w:pPr>
                                <w:pStyle w:val="NoSpacing"/>
                                <w:framePr w:hSpace="45" w:wrap="around" w:vAnchor="text" w:hAnchor="text"/>
                              </w:pPr>
                              <w:r w:rsidRPr="00F74F05">
                                <w:t>Travis Riley, District Ranger</w:t>
                              </w:r>
                              <w:r w:rsidRPr="00F74F05">
                                <w:br/>
                                <w:t>Hector Ranger District</w:t>
                              </w:r>
                              <w:r w:rsidRPr="00F74F05">
                                <w:br/>
                                <w:t>Finger Lakes National Forest</w:t>
                              </w:r>
                              <w:r w:rsidRPr="00F74F05">
                                <w:br/>
                              </w:r>
                              <w:hyperlink r:id="rId13" w:history="1">
                                <w:r w:rsidRPr="00F74F05">
                                  <w:rPr>
                                    <w:rStyle w:val="Hyperlink"/>
                                  </w:rPr>
                                  <w:t>Travis.riley@usda.gov</w:t>
                                </w:r>
                              </w:hyperlink>
                              <w:r w:rsidRPr="00F74F05">
                                <w:br/>
                                <w:t>607-546-4470, x3314</w:t>
                              </w:r>
                              <w:r w:rsidRPr="00F74F05">
                                <w:br/>
                                <w:t> </w:t>
                              </w:r>
                            </w:p>
                          </w:tc>
                        </w:tr>
                      </w:tbl>
                      <w:p w14:paraId="7A791709" w14:textId="77777777" w:rsidR="00F74F05" w:rsidRPr="00F74F05" w:rsidRDefault="00F74F05" w:rsidP="00F74F05">
                        <w:pPr>
                          <w:pStyle w:val="NoSpacing"/>
                          <w:framePr w:hSpace="45" w:wrap="around" w:vAnchor="text" w:hAnchor="text"/>
                        </w:pPr>
                      </w:p>
                    </w:tc>
                  </w:tr>
                </w:tbl>
                <w:p w14:paraId="49CA09FF" w14:textId="77777777" w:rsidR="00F74F05" w:rsidRPr="00F74F05" w:rsidRDefault="00F74F05" w:rsidP="00F74F05">
                  <w:pPr>
                    <w:pStyle w:val="NoSpacing"/>
                    <w:framePr w:hSpace="45" w:wrap="around" w:vAnchor="text" w:hAnchor="text"/>
                  </w:pPr>
                </w:p>
              </w:tc>
            </w:tr>
          </w:tbl>
          <w:p w14:paraId="5F12E959" w14:textId="77777777" w:rsidR="00F74F05" w:rsidRPr="00F74F05" w:rsidRDefault="00F74F05" w:rsidP="00F74F05">
            <w:pPr>
              <w:pStyle w:val="NoSpacing"/>
            </w:pPr>
          </w:p>
        </w:tc>
      </w:tr>
    </w:tbl>
    <w:p w14:paraId="1B6BBFA6" w14:textId="77777777" w:rsidR="001E26FA" w:rsidRDefault="001E26FA" w:rsidP="00F74F05">
      <w:pPr>
        <w:pStyle w:val="NoSpacing"/>
      </w:pPr>
    </w:p>
    <w:sectPr w:rsidR="001E2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F05"/>
    <w:rsid w:val="001E26FA"/>
    <w:rsid w:val="007703FC"/>
    <w:rsid w:val="00CC473E"/>
    <w:rsid w:val="00F74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61A80"/>
  <w15:chartTrackingRefBased/>
  <w15:docId w15:val="{33B79B70-5060-4A8E-B227-B444914D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F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F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F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F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F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F05"/>
    <w:rPr>
      <w:rFonts w:eastAsiaTheme="majorEastAsia" w:cstheme="majorBidi"/>
      <w:color w:val="272727" w:themeColor="text1" w:themeTint="D8"/>
    </w:rPr>
  </w:style>
  <w:style w:type="paragraph" w:styleId="Title">
    <w:name w:val="Title"/>
    <w:basedOn w:val="Normal"/>
    <w:next w:val="Normal"/>
    <w:link w:val="TitleChar"/>
    <w:uiPriority w:val="10"/>
    <w:qFormat/>
    <w:rsid w:val="00F74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F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F05"/>
    <w:pPr>
      <w:spacing w:before="160"/>
      <w:jc w:val="center"/>
    </w:pPr>
    <w:rPr>
      <w:i/>
      <w:iCs/>
      <w:color w:val="404040" w:themeColor="text1" w:themeTint="BF"/>
    </w:rPr>
  </w:style>
  <w:style w:type="character" w:customStyle="1" w:styleId="QuoteChar">
    <w:name w:val="Quote Char"/>
    <w:basedOn w:val="DefaultParagraphFont"/>
    <w:link w:val="Quote"/>
    <w:uiPriority w:val="29"/>
    <w:rsid w:val="00F74F05"/>
    <w:rPr>
      <w:i/>
      <w:iCs/>
      <w:color w:val="404040" w:themeColor="text1" w:themeTint="BF"/>
    </w:rPr>
  </w:style>
  <w:style w:type="paragraph" w:styleId="ListParagraph">
    <w:name w:val="List Paragraph"/>
    <w:basedOn w:val="Normal"/>
    <w:uiPriority w:val="34"/>
    <w:qFormat/>
    <w:rsid w:val="00F74F05"/>
    <w:pPr>
      <w:ind w:left="720"/>
      <w:contextualSpacing/>
    </w:pPr>
  </w:style>
  <w:style w:type="character" w:styleId="IntenseEmphasis">
    <w:name w:val="Intense Emphasis"/>
    <w:basedOn w:val="DefaultParagraphFont"/>
    <w:uiPriority w:val="21"/>
    <w:qFormat/>
    <w:rsid w:val="00F74F05"/>
    <w:rPr>
      <w:i/>
      <w:iCs/>
      <w:color w:val="0F4761" w:themeColor="accent1" w:themeShade="BF"/>
    </w:rPr>
  </w:style>
  <w:style w:type="paragraph" w:styleId="IntenseQuote">
    <w:name w:val="Intense Quote"/>
    <w:basedOn w:val="Normal"/>
    <w:next w:val="Normal"/>
    <w:link w:val="IntenseQuoteChar"/>
    <w:uiPriority w:val="30"/>
    <w:qFormat/>
    <w:rsid w:val="00F74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F05"/>
    <w:rPr>
      <w:i/>
      <w:iCs/>
      <w:color w:val="0F4761" w:themeColor="accent1" w:themeShade="BF"/>
    </w:rPr>
  </w:style>
  <w:style w:type="character" w:styleId="IntenseReference">
    <w:name w:val="Intense Reference"/>
    <w:basedOn w:val="DefaultParagraphFont"/>
    <w:uiPriority w:val="32"/>
    <w:qFormat/>
    <w:rsid w:val="00F74F05"/>
    <w:rPr>
      <w:b/>
      <w:bCs/>
      <w:smallCaps/>
      <w:color w:val="0F4761" w:themeColor="accent1" w:themeShade="BF"/>
      <w:spacing w:val="5"/>
    </w:rPr>
  </w:style>
  <w:style w:type="paragraph" w:styleId="NoSpacing">
    <w:name w:val="No Spacing"/>
    <w:uiPriority w:val="1"/>
    <w:qFormat/>
    <w:rsid w:val="00F74F05"/>
    <w:pPr>
      <w:spacing w:after="0" w:line="240" w:lineRule="auto"/>
    </w:pPr>
  </w:style>
  <w:style w:type="character" w:styleId="Hyperlink">
    <w:name w:val="Hyperlink"/>
    <w:basedOn w:val="DefaultParagraphFont"/>
    <w:uiPriority w:val="99"/>
    <w:unhideWhenUsed/>
    <w:rsid w:val="00F74F05"/>
    <w:rPr>
      <w:color w:val="467886" w:themeColor="hyperlink"/>
      <w:u w:val="single"/>
    </w:rPr>
  </w:style>
  <w:style w:type="character" w:styleId="UnresolvedMention">
    <w:name w:val="Unresolved Mention"/>
    <w:basedOn w:val="DefaultParagraphFont"/>
    <w:uiPriority w:val="99"/>
    <w:semiHidden/>
    <w:unhideWhenUsed/>
    <w:rsid w:val="00F74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news.fs.usda.gov/?qs=9573f2bc189b8f76541ebdc4ae5b180128b25956fe75a40d3e6d28dfd957de78eda2a4f7d4928b2ec1cafa68875f1b55aaa2602217691b17" TargetMode="External"/><Relationship Id="rId13" Type="http://schemas.openxmlformats.org/officeDocument/2006/relationships/hyperlink" Target="mailto:Travis.riley@usda.gov" TargetMode="External"/><Relationship Id="rId3" Type="http://schemas.openxmlformats.org/officeDocument/2006/relationships/webSettings" Target="webSettings.xml"/><Relationship Id="rId7" Type="http://schemas.openxmlformats.org/officeDocument/2006/relationships/hyperlink" Target="https://click.news.fs.usda.gov/?qs=9573f2bc189b8f763f24d20bb3b0878bdf6ea8ab7d89cee135d2d77910b1dc63384c73ff20284092abeec13d25b3d348f5362fa2ee91b69a" TargetMode="External"/><Relationship Id="rId12" Type="http://schemas.openxmlformats.org/officeDocument/2006/relationships/hyperlink" Target="mailto:Martina.barnes@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ick.news.fs.usda.gov/?qs=9573f2bc189b8f76107c2ffd0fe3cb48ab2490d1f31a8376d912466a05110873f4a6a9d4231bdec3dd047dc6f9c461e050c8ad7d707afb49" TargetMode="External"/><Relationship Id="rId11" Type="http://schemas.openxmlformats.org/officeDocument/2006/relationships/hyperlink" Target="mailto:Christopher.mattrick@usda.gov" TargetMode="External"/><Relationship Id="rId5" Type="http://schemas.openxmlformats.org/officeDocument/2006/relationships/hyperlink" Target="https://click.news.fs.usda.gov/?qs=9573f2bc189b8f76835ba25833279216eb340d0e589c6434591d66916cfae3ab006872478012cb33d23d729c73a65c2c0996ed2b1a087f18" TargetMode="External"/><Relationship Id="rId15" Type="http://schemas.openxmlformats.org/officeDocument/2006/relationships/theme" Target="theme/theme1.xml"/><Relationship Id="rId10" Type="http://schemas.openxmlformats.org/officeDocument/2006/relationships/hyperlink" Target="mailto:John.sinclair@usda.gov" TargetMode="External"/><Relationship Id="rId4" Type="http://schemas.openxmlformats.org/officeDocument/2006/relationships/image" Target="media/image1.png"/><Relationship Id="rId9" Type="http://schemas.openxmlformats.org/officeDocument/2006/relationships/hyperlink" Target="mailto:jay.strand@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4652</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Lounsbury</dc:creator>
  <cp:keywords/>
  <dc:description/>
  <cp:lastModifiedBy>Therese Lounsbury</cp:lastModifiedBy>
  <cp:revision>1</cp:revision>
  <dcterms:created xsi:type="dcterms:W3CDTF">2026-01-09T14:09:00Z</dcterms:created>
  <dcterms:modified xsi:type="dcterms:W3CDTF">2026-01-09T14:10:00Z</dcterms:modified>
</cp:coreProperties>
</file>