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3769" w14:textId="77777777" w:rsidR="00E30CB9" w:rsidRDefault="00E30CB9" w:rsidP="00E30CB9">
      <w:pPr>
        <w:spacing w:after="160" w:line="252" w:lineRule="auto"/>
        <w:rPr>
          <w:rFonts w:ascii="Arial" w:hAnsi="Arial" w:cs="Arial"/>
          <w14:ligatures w14:val="none"/>
        </w:rPr>
      </w:pPr>
      <w:r>
        <w:rPr>
          <w:rFonts w:ascii="Arial" w:hAnsi="Arial" w:cs="Arial"/>
          <w:b/>
          <w:bCs/>
          <w14:ligatures w14:val="none"/>
        </w:rPr>
        <w:t>PRESS RELEASE</w:t>
      </w:r>
      <w:r>
        <w:rPr>
          <w:rFonts w:ascii="Arial" w:hAnsi="Arial" w:cs="Arial"/>
          <w14:ligatures w14:val="none"/>
        </w:rPr>
        <w:br/>
        <w:t>For Immediate Release – October 17, 2023</w:t>
      </w:r>
    </w:p>
    <w:p w14:paraId="10AD9A0E" w14:textId="77777777" w:rsidR="00E30CB9" w:rsidRDefault="00E30CB9" w:rsidP="00E30CB9">
      <w:pPr>
        <w:rPr>
          <w:rFonts w:ascii="Arial" w:hAnsi="Arial" w:cs="Arial"/>
          <w:b/>
          <w:bCs/>
          <w:color w:val="000000"/>
          <w14:ligatures w14:val="none"/>
        </w:rPr>
      </w:pPr>
      <w:r>
        <w:rPr>
          <w:rFonts w:ascii="Arial" w:hAnsi="Arial" w:cs="Arial"/>
          <w:b/>
          <w:bCs/>
          <w:color w:val="000000"/>
          <w14:ligatures w14:val="none"/>
        </w:rPr>
        <w:t>Contact:</w:t>
      </w:r>
    </w:p>
    <w:p w14:paraId="6EFBB591" w14:textId="77777777" w:rsidR="00E30CB9" w:rsidRDefault="00E30CB9" w:rsidP="00E30CB9">
      <w:pPr>
        <w:rPr>
          <w:rFonts w:ascii="Arial" w:hAnsi="Arial" w:cs="Arial"/>
          <w:color w:val="000000"/>
          <w14:ligatures w14:val="none"/>
        </w:rPr>
      </w:pPr>
      <w:r>
        <w:rPr>
          <w:rFonts w:ascii="Arial" w:hAnsi="Arial" w:cs="Arial"/>
          <w:color w:val="000000"/>
          <w14:ligatures w14:val="none"/>
        </w:rPr>
        <w:t>Keith Thompson, Private Lands Program Manager</w:t>
      </w:r>
    </w:p>
    <w:p w14:paraId="49717B81" w14:textId="77777777" w:rsidR="00E30CB9" w:rsidRDefault="00E30CB9" w:rsidP="00E30CB9">
      <w:pPr>
        <w:rPr>
          <w:rFonts w:ascii="Arial" w:hAnsi="Arial" w:cs="Arial"/>
          <w:color w:val="000000"/>
          <w14:ligatures w14:val="none"/>
        </w:rPr>
      </w:pPr>
      <w:r>
        <w:rPr>
          <w:rFonts w:ascii="Arial" w:hAnsi="Arial" w:cs="Arial"/>
          <w:color w:val="000000"/>
          <w14:ligatures w14:val="none"/>
        </w:rPr>
        <w:t>Department of Forests, Parks, and Recreation</w:t>
      </w:r>
    </w:p>
    <w:p w14:paraId="219BD935" w14:textId="77777777" w:rsidR="00E30CB9" w:rsidRDefault="00E30CB9" w:rsidP="00E30CB9">
      <w:pPr>
        <w:rPr>
          <w:rFonts w:ascii="Arial" w:hAnsi="Arial" w:cs="Arial"/>
          <w:color w:val="000000"/>
          <w14:ligatures w14:val="none"/>
        </w:rPr>
      </w:pPr>
      <w:r>
        <w:rPr>
          <w:rFonts w:ascii="Arial" w:hAnsi="Arial" w:cs="Arial"/>
          <w:color w:val="000000"/>
          <w14:ligatures w14:val="none"/>
        </w:rPr>
        <w:t xml:space="preserve">(802) 498-5169, </w:t>
      </w:r>
      <w:hyperlink r:id="rId4" w:history="1">
        <w:r>
          <w:rPr>
            <w:rStyle w:val="Hyperlink"/>
            <w:rFonts w:ascii="Arial" w:hAnsi="Arial" w:cs="Arial"/>
            <w14:ligatures w14:val="none"/>
          </w:rPr>
          <w:t>keith.thompson@vermont.gov</w:t>
        </w:r>
      </w:hyperlink>
      <w:r>
        <w:rPr>
          <w:rFonts w:ascii="Arial" w:hAnsi="Arial" w:cs="Arial"/>
          <w:color w:val="000000"/>
          <w14:ligatures w14:val="none"/>
        </w:rPr>
        <w:t xml:space="preserve"> </w:t>
      </w:r>
    </w:p>
    <w:p w14:paraId="72E89BD2" w14:textId="77777777" w:rsidR="00E30CB9" w:rsidRDefault="00E30CB9" w:rsidP="00E30CB9">
      <w:pPr>
        <w:rPr>
          <w:rFonts w:ascii="Arial" w:hAnsi="Arial" w:cs="Arial"/>
          <w:color w:val="000000"/>
          <w14:ligatures w14:val="none"/>
        </w:rPr>
      </w:pPr>
    </w:p>
    <w:p w14:paraId="60AEB1C3" w14:textId="77777777" w:rsidR="00E30CB9" w:rsidRDefault="00E30CB9" w:rsidP="00E30CB9">
      <w:pPr>
        <w:spacing w:after="160" w:line="252" w:lineRule="auto"/>
        <w:jc w:val="center"/>
        <w:rPr>
          <w:rFonts w:ascii="Times New Roman" w:hAnsi="Times New Roman" w:cs="Times New Roman"/>
          <w:b/>
          <w:bCs/>
          <w:sz w:val="4"/>
          <w:szCs w:val="4"/>
          <w14:ligatures w14:val="none"/>
        </w:rPr>
      </w:pPr>
    </w:p>
    <w:p w14:paraId="28E66407" w14:textId="77777777" w:rsidR="00E30CB9" w:rsidRDefault="00E30CB9" w:rsidP="00E30CB9">
      <w:pPr>
        <w:spacing w:after="160" w:line="252" w:lineRule="auto"/>
        <w:jc w:val="center"/>
        <w:rPr>
          <w:rFonts w:ascii="Arial" w:hAnsi="Arial" w:cs="Arial"/>
          <w:b/>
          <w:bCs/>
          <w:sz w:val="32"/>
          <w:szCs w:val="32"/>
          <w14:ligatures w14:val="none"/>
        </w:rPr>
      </w:pPr>
      <w:r>
        <w:rPr>
          <w:rFonts w:ascii="Arial" w:hAnsi="Arial" w:cs="Arial"/>
          <w:b/>
          <w:bCs/>
          <w:sz w:val="32"/>
          <w:szCs w:val="32"/>
          <w14:ligatures w14:val="none"/>
        </w:rPr>
        <w:t>Farm Service Agency to Assist Flood Recovery Efforts on Private Forestland</w:t>
      </w:r>
    </w:p>
    <w:p w14:paraId="29982062" w14:textId="77777777" w:rsidR="00E30CB9" w:rsidRDefault="00E30CB9" w:rsidP="00E30CB9">
      <w:pPr>
        <w:spacing w:after="160" w:line="252" w:lineRule="auto"/>
        <w:rPr>
          <w:rFonts w:ascii="Arial" w:hAnsi="Arial" w:cs="Arial"/>
          <w14:ligatures w14:val="none"/>
        </w:rPr>
      </w:pPr>
      <w:r>
        <w:rPr>
          <w:rFonts w:ascii="Arial" w:hAnsi="Arial" w:cs="Arial"/>
          <w:i/>
          <w:iCs/>
          <w14:ligatures w14:val="none"/>
        </w:rPr>
        <w:t>Montpelier, VT</w:t>
      </w:r>
      <w:r>
        <w:rPr>
          <w:rFonts w:ascii="Arial" w:hAnsi="Arial" w:cs="Arial"/>
          <w14:ligatures w14:val="none"/>
        </w:rPr>
        <w:t xml:space="preserve"> – On October 4, 2023, the U.S. Department of Agriculture (USDA) Farm Service Agency (FSA) announced that all Vermont county FSA offices are ready to accept applications for the Emergency Forest Restoration Program (EFRP). This program offers financial assistance to eligible forest landowners to help restore land that has been damaged by the July rainstorms that resulted in widespread flooding and land instability across Vermont. </w:t>
      </w:r>
    </w:p>
    <w:p w14:paraId="4C1F2026" w14:textId="77777777" w:rsidR="00E30CB9" w:rsidRDefault="00E30CB9" w:rsidP="00E30CB9">
      <w:pPr>
        <w:spacing w:after="160" w:line="252" w:lineRule="auto"/>
        <w:rPr>
          <w:rFonts w:ascii="Arial" w:hAnsi="Arial" w:cs="Arial"/>
          <w14:ligatures w14:val="none"/>
        </w:rPr>
      </w:pPr>
      <w:r>
        <w:rPr>
          <w:rFonts w:ascii="Arial" w:hAnsi="Arial" w:cs="Arial"/>
          <w14:ligatures w14:val="none"/>
        </w:rPr>
        <w:t>Various projects may qualify under this program, but its primary focus is addressing erosion and water quality issues affecting forest roads and trails resulting from heavy rainfall.</w:t>
      </w:r>
    </w:p>
    <w:p w14:paraId="612135C2" w14:textId="77777777" w:rsidR="00E30CB9" w:rsidRDefault="00E30CB9" w:rsidP="00E30CB9">
      <w:pPr>
        <w:spacing w:after="160" w:line="252" w:lineRule="auto"/>
        <w:rPr>
          <w:rFonts w:ascii="Arial" w:hAnsi="Arial" w:cs="Arial"/>
          <w14:ligatures w14:val="none"/>
        </w:rPr>
      </w:pPr>
      <w:r>
        <w:rPr>
          <w:rFonts w:ascii="Arial" w:hAnsi="Arial" w:cs="Arial"/>
          <w14:ligatures w14:val="none"/>
        </w:rPr>
        <w:t>The signup period for EFRP began on October 10, 2023, and ends on November 8, 2023.</w:t>
      </w:r>
    </w:p>
    <w:p w14:paraId="52183927" w14:textId="77777777" w:rsidR="00E30CB9" w:rsidRDefault="00E30CB9" w:rsidP="00E30CB9">
      <w:pPr>
        <w:spacing w:after="160" w:line="252" w:lineRule="auto"/>
        <w:rPr>
          <w:rFonts w:ascii="Arial" w:hAnsi="Arial" w:cs="Arial"/>
          <w14:ligatures w14:val="none"/>
        </w:rPr>
      </w:pPr>
      <w:r>
        <w:rPr>
          <w:rFonts w:ascii="Arial" w:hAnsi="Arial" w:cs="Arial"/>
          <w14:ligatures w14:val="none"/>
        </w:rPr>
        <w:t>Eligible nonindustrial private forest (NIPF) landowners who have experienced damage due to this weather event are encouraged to apply for assistance before commencing any reconstruction efforts. However, even if restoration work has already begun, landowners may still be eligible to participate.</w:t>
      </w:r>
    </w:p>
    <w:p w14:paraId="065579AB" w14:textId="77777777" w:rsidR="00E30CB9" w:rsidRDefault="00E30CB9" w:rsidP="00E30CB9">
      <w:pPr>
        <w:spacing w:after="160" w:line="252" w:lineRule="auto"/>
        <w:rPr>
          <w:rFonts w:ascii="Arial" w:hAnsi="Arial" w:cs="Arial"/>
          <w14:ligatures w14:val="none"/>
        </w:rPr>
      </w:pPr>
      <w:r>
        <w:rPr>
          <w:rFonts w:ascii="Arial" w:hAnsi="Arial" w:cs="Arial"/>
          <w14:ligatures w14:val="none"/>
        </w:rPr>
        <w:t xml:space="preserve">Prior to approval of an EFRP application for assistance, an onsite inspection of the </w:t>
      </w:r>
      <w:proofErr w:type="gramStart"/>
      <w:r>
        <w:rPr>
          <w:rFonts w:ascii="Arial" w:hAnsi="Arial" w:cs="Arial"/>
          <w14:ligatures w14:val="none"/>
        </w:rPr>
        <w:t>damages</w:t>
      </w:r>
      <w:proofErr w:type="gramEnd"/>
      <w:r>
        <w:rPr>
          <w:rFonts w:ascii="Arial" w:hAnsi="Arial" w:cs="Arial"/>
          <w14:ligatures w14:val="none"/>
        </w:rPr>
        <w:t xml:space="preserve"> will be conducted by FSA, in collaboration with a state forester. This step is crucial to verify the extent of </w:t>
      </w:r>
      <w:proofErr w:type="gramStart"/>
      <w:r>
        <w:rPr>
          <w:rFonts w:ascii="Arial" w:hAnsi="Arial" w:cs="Arial"/>
          <w14:ligatures w14:val="none"/>
        </w:rPr>
        <w:t>damages</w:t>
      </w:r>
      <w:proofErr w:type="gramEnd"/>
      <w:r>
        <w:rPr>
          <w:rFonts w:ascii="Arial" w:hAnsi="Arial" w:cs="Arial"/>
          <w14:ligatures w14:val="none"/>
        </w:rPr>
        <w:t xml:space="preserve"> and facilitate an environmental review.</w:t>
      </w:r>
    </w:p>
    <w:p w14:paraId="18294933" w14:textId="77777777" w:rsidR="00E30CB9" w:rsidRDefault="00E30CB9" w:rsidP="00E30CB9">
      <w:pPr>
        <w:spacing w:after="160" w:line="252" w:lineRule="auto"/>
        <w:rPr>
          <w:rFonts w:ascii="Arial" w:hAnsi="Arial" w:cs="Arial"/>
          <w14:ligatures w14:val="none"/>
        </w:rPr>
      </w:pPr>
      <w:r>
        <w:rPr>
          <w:rFonts w:ascii="Arial" w:hAnsi="Arial" w:cs="Arial"/>
          <w14:ligatures w14:val="none"/>
        </w:rPr>
        <w:t>To meet eligibility criteria, NIPF land must have had existing tree cover or tree cover immediately before the qualifying natural disaster occurred and must be sustainable for tree growth. Additionally, the land must be owned or leased by a nonindustrial private individual, group, association, corporation, or another private legal entity with clear decision-making authority over the land.</w:t>
      </w:r>
    </w:p>
    <w:p w14:paraId="02E9E639" w14:textId="77777777" w:rsidR="00E30CB9" w:rsidRDefault="00E30CB9" w:rsidP="00E30CB9">
      <w:pPr>
        <w:spacing w:after="160" w:line="252" w:lineRule="auto"/>
        <w:rPr>
          <w:rFonts w:ascii="Arial" w:hAnsi="Arial" w:cs="Arial"/>
          <w14:ligatures w14:val="none"/>
        </w:rPr>
      </w:pPr>
      <w:r>
        <w:rPr>
          <w:rFonts w:ascii="Arial" w:hAnsi="Arial" w:cs="Arial"/>
          <w14:ligatures w14:val="none"/>
        </w:rPr>
        <w:t xml:space="preserve">For further information on EFRP or to initiate the application process, please get in touch with the Farm </w:t>
      </w:r>
      <w:proofErr w:type="gramStart"/>
      <w:r>
        <w:rPr>
          <w:rFonts w:ascii="Arial" w:hAnsi="Arial" w:cs="Arial"/>
          <w14:ligatures w14:val="none"/>
        </w:rPr>
        <w:t>Service Agency county</w:t>
      </w:r>
      <w:proofErr w:type="gramEnd"/>
      <w:r>
        <w:rPr>
          <w:rFonts w:ascii="Arial" w:hAnsi="Arial" w:cs="Arial"/>
          <w14:ligatures w14:val="none"/>
        </w:rPr>
        <w:t xml:space="preserve"> office that serves the damaged land or visit the website at farmers.gov/recover. County office contact information can be found using the Service Center Locator tool available on the Farmers.gov website: </w:t>
      </w:r>
      <w:hyperlink r:id="rId5" w:history="1">
        <w:r>
          <w:rPr>
            <w:rStyle w:val="Hyperlink"/>
            <w:rFonts w:ascii="Arial" w:hAnsi="Arial" w:cs="Arial"/>
            <w14:ligatures w14:val="none"/>
          </w:rPr>
          <w:t>https://www.farmers.gov/working-with-us/service-center-locator</w:t>
        </w:r>
      </w:hyperlink>
      <w:r>
        <w:rPr>
          <w:rFonts w:ascii="Arial" w:hAnsi="Arial" w:cs="Arial"/>
          <w14:ligatures w14:val="none"/>
        </w:rPr>
        <w:t>.</w:t>
      </w:r>
    </w:p>
    <w:p w14:paraId="6231D120" w14:textId="77777777" w:rsidR="00E30CB9" w:rsidRDefault="00E30CB9" w:rsidP="00E30CB9">
      <w:pPr>
        <w:spacing w:line="252" w:lineRule="auto"/>
        <w:rPr>
          <w:rFonts w:ascii="Arial" w:hAnsi="Arial" w:cs="Arial"/>
        </w:rPr>
      </w:pPr>
      <w:r>
        <w:rPr>
          <w:rFonts w:ascii="Arial" w:hAnsi="Arial" w:cs="Arial"/>
        </w:rPr>
        <w:t>Vermont USDA Service Centers:</w:t>
      </w:r>
    </w:p>
    <w:p w14:paraId="2C30B037" w14:textId="77777777" w:rsidR="00E30CB9" w:rsidRDefault="00E30CB9" w:rsidP="00E30CB9">
      <w:pPr>
        <w:spacing w:line="252" w:lineRule="auto"/>
        <w:rPr>
          <w:rFonts w:ascii="Arial" w:hAnsi="Arial" w:cs="Arial"/>
        </w:rPr>
      </w:pPr>
    </w:p>
    <w:p w14:paraId="62E4F490" w14:textId="77777777" w:rsidR="00E30CB9" w:rsidRDefault="00E30CB9" w:rsidP="00E30CB9">
      <w:pPr>
        <w:spacing w:after="120"/>
        <w:ind w:left="720"/>
        <w:rPr>
          <w:rFonts w:ascii="Arial" w:hAnsi="Arial" w:cs="Arial"/>
          <w14:ligatures w14:val="none"/>
        </w:rPr>
      </w:pPr>
      <w:r>
        <w:rPr>
          <w:rFonts w:ascii="Arial" w:hAnsi="Arial" w:cs="Arial"/>
          <w14:ligatures w14:val="none"/>
        </w:rPr>
        <w:t>Addison (802-388-6748) 66 Catamount Park, Middlebury, VT 05753</w:t>
      </w:r>
    </w:p>
    <w:p w14:paraId="04871634" w14:textId="77777777" w:rsidR="00E30CB9" w:rsidRDefault="00E30CB9" w:rsidP="00E30CB9">
      <w:pPr>
        <w:spacing w:after="120"/>
        <w:ind w:left="720"/>
        <w:rPr>
          <w:rFonts w:ascii="Arial" w:hAnsi="Arial" w:cs="Arial"/>
          <w14:ligatures w14:val="none"/>
        </w:rPr>
      </w:pPr>
      <w:r>
        <w:rPr>
          <w:rFonts w:ascii="Arial" w:hAnsi="Arial" w:cs="Arial"/>
          <w14:ligatures w14:val="none"/>
        </w:rPr>
        <w:t>Franklin/Grand Isle (802-527-1296), 50 S. Main Street, St. Albans, VT 05478</w:t>
      </w:r>
    </w:p>
    <w:p w14:paraId="4D6B6CDB" w14:textId="77777777" w:rsidR="00E30CB9" w:rsidRDefault="00E30CB9" w:rsidP="00E30CB9">
      <w:pPr>
        <w:spacing w:after="120"/>
        <w:ind w:left="720"/>
        <w:rPr>
          <w:rFonts w:ascii="Arial" w:hAnsi="Arial" w:cs="Arial"/>
          <w14:ligatures w14:val="none"/>
        </w:rPr>
      </w:pPr>
      <w:r>
        <w:rPr>
          <w:rFonts w:ascii="Arial" w:hAnsi="Arial" w:cs="Arial"/>
          <w14:ligatures w14:val="none"/>
        </w:rPr>
        <w:t>Rutland/Bennington (802-775-8034) 170 S. Main Street, Rutland, VT 05701</w:t>
      </w:r>
    </w:p>
    <w:p w14:paraId="2D3BEE98" w14:textId="77777777" w:rsidR="00E30CB9" w:rsidRDefault="00E30CB9" w:rsidP="00E30CB9">
      <w:pPr>
        <w:spacing w:after="120"/>
        <w:ind w:left="720"/>
        <w:rPr>
          <w:rFonts w:ascii="Arial" w:hAnsi="Arial" w:cs="Arial"/>
          <w14:ligatures w14:val="none"/>
        </w:rPr>
      </w:pPr>
      <w:r>
        <w:rPr>
          <w:rFonts w:ascii="Arial" w:hAnsi="Arial" w:cs="Arial"/>
          <w14:ligatures w14:val="none"/>
        </w:rPr>
        <w:t>Caledonia/Essex (802-748-2641) 481 Summer St., St. Johnsbury, VT 05819</w:t>
      </w:r>
    </w:p>
    <w:p w14:paraId="6F3CF94F" w14:textId="77777777" w:rsidR="00E30CB9" w:rsidRDefault="00E30CB9" w:rsidP="00E30CB9">
      <w:pPr>
        <w:spacing w:after="120"/>
        <w:ind w:left="720"/>
        <w:rPr>
          <w:rFonts w:ascii="Arial" w:hAnsi="Arial" w:cs="Arial"/>
          <w14:ligatures w14:val="none"/>
        </w:rPr>
      </w:pPr>
      <w:r>
        <w:rPr>
          <w:rFonts w:ascii="Arial" w:hAnsi="Arial" w:cs="Arial"/>
          <w14:ligatures w14:val="none"/>
        </w:rPr>
        <w:lastRenderedPageBreak/>
        <w:t>Lamoille (802-888-4935), 109 Professional Drive, Morrisville, VT 05661</w:t>
      </w:r>
    </w:p>
    <w:p w14:paraId="11353F77" w14:textId="77777777" w:rsidR="00E30CB9" w:rsidRDefault="00E30CB9" w:rsidP="00E30CB9">
      <w:pPr>
        <w:spacing w:after="120"/>
        <w:ind w:left="720"/>
        <w:rPr>
          <w:rFonts w:ascii="Arial" w:hAnsi="Arial" w:cs="Arial"/>
          <w14:ligatures w14:val="none"/>
        </w:rPr>
      </w:pPr>
      <w:r>
        <w:rPr>
          <w:rFonts w:ascii="Arial" w:hAnsi="Arial" w:cs="Arial"/>
          <w14:ligatures w14:val="none"/>
        </w:rPr>
        <w:t>Windham (802-254-9766), 28 Vernon Street, Brattleboro, VT 05301</w:t>
      </w:r>
    </w:p>
    <w:p w14:paraId="42D08422" w14:textId="77777777" w:rsidR="00E30CB9" w:rsidRDefault="00E30CB9" w:rsidP="00E30CB9">
      <w:pPr>
        <w:spacing w:after="120"/>
        <w:ind w:left="720"/>
        <w:rPr>
          <w:rFonts w:ascii="Arial" w:hAnsi="Arial" w:cs="Arial"/>
          <w14:ligatures w14:val="none"/>
        </w:rPr>
      </w:pPr>
      <w:r>
        <w:rPr>
          <w:rFonts w:ascii="Arial" w:hAnsi="Arial" w:cs="Arial"/>
          <w14:ligatures w14:val="none"/>
        </w:rPr>
        <w:t>Chittenden/Washington (802-288-8155, 94 Harvest Lane, Williston, VT 05495</w:t>
      </w:r>
    </w:p>
    <w:p w14:paraId="5469E644" w14:textId="77777777" w:rsidR="00E30CB9" w:rsidRDefault="00E30CB9" w:rsidP="00E30CB9">
      <w:pPr>
        <w:spacing w:after="120"/>
        <w:ind w:left="720"/>
        <w:rPr>
          <w:rFonts w:ascii="Arial" w:hAnsi="Arial" w:cs="Arial"/>
          <w14:ligatures w14:val="none"/>
        </w:rPr>
      </w:pPr>
      <w:r>
        <w:rPr>
          <w:rFonts w:ascii="Arial" w:hAnsi="Arial" w:cs="Arial"/>
          <w14:ligatures w14:val="none"/>
        </w:rPr>
        <w:t>Orleans (802-334-6090), 59 Waterfront Plaza, Newport, VT 05855</w:t>
      </w:r>
    </w:p>
    <w:p w14:paraId="7DB39757" w14:textId="77777777" w:rsidR="00E30CB9" w:rsidRDefault="00E30CB9" w:rsidP="00E30CB9">
      <w:pPr>
        <w:spacing w:after="120"/>
        <w:ind w:left="720"/>
        <w:rPr>
          <w:rFonts w:ascii="Arial" w:hAnsi="Arial" w:cs="Arial"/>
          <w14:ligatures w14:val="none"/>
        </w:rPr>
      </w:pPr>
      <w:r>
        <w:rPr>
          <w:rFonts w:ascii="Arial" w:hAnsi="Arial" w:cs="Arial"/>
          <w14:ligatures w14:val="none"/>
        </w:rPr>
        <w:t xml:space="preserve">Windsor/Orange (802-295-7942), 28 </w:t>
      </w:r>
      <w:proofErr w:type="spellStart"/>
      <w:r>
        <w:rPr>
          <w:rFonts w:ascii="Arial" w:hAnsi="Arial" w:cs="Arial"/>
          <w14:ligatures w14:val="none"/>
        </w:rPr>
        <w:t>Farmvu</w:t>
      </w:r>
      <w:proofErr w:type="spellEnd"/>
      <w:r>
        <w:rPr>
          <w:rFonts w:ascii="Arial" w:hAnsi="Arial" w:cs="Arial"/>
          <w14:ligatures w14:val="none"/>
        </w:rPr>
        <w:t xml:space="preserve"> Drive, White River Jct., VT 05001</w:t>
      </w:r>
    </w:p>
    <w:p w14:paraId="6DC1E03C" w14:textId="77777777" w:rsidR="00E30CB9" w:rsidRDefault="00E30CB9" w:rsidP="00E30CB9">
      <w:pPr>
        <w:ind w:left="360" w:hanging="360"/>
        <w:contextualSpacing/>
        <w:rPr>
          <w:rFonts w:ascii="Arial" w:hAnsi="Arial" w:cs="Arial"/>
        </w:rPr>
      </w:pPr>
    </w:p>
    <w:p w14:paraId="41C452E9" w14:textId="77777777" w:rsidR="00E30CB9" w:rsidRDefault="00E30CB9" w:rsidP="00E30CB9">
      <w:pPr>
        <w:spacing w:after="160" w:line="252" w:lineRule="auto"/>
        <w:jc w:val="center"/>
        <w:rPr>
          <w:rFonts w:ascii="Arial" w:hAnsi="Arial" w:cs="Arial"/>
          <w14:ligatures w14:val="none"/>
        </w:rPr>
      </w:pPr>
      <w:r>
        <w:rPr>
          <w:rFonts w:ascii="Arial" w:hAnsi="Arial" w:cs="Arial"/>
          <w14:ligatures w14:val="none"/>
        </w:rPr>
        <w:t>###</w:t>
      </w:r>
    </w:p>
    <w:p w14:paraId="23AD8AE4" w14:textId="77777777" w:rsidR="00E30CB9" w:rsidRDefault="00E30CB9" w:rsidP="00E30CB9">
      <w:pPr>
        <w:rPr>
          <w:rFonts w:ascii="Arial" w:hAnsi="Arial" w:cs="Arial"/>
        </w:rPr>
      </w:pPr>
      <w:r>
        <w:rPr>
          <w:rFonts w:ascii="Arial" w:hAnsi="Arial" w:cs="Arial"/>
        </w:rPr>
        <w:t xml:space="preserve">To view FPR press releases online, visit our website at </w:t>
      </w:r>
      <w:hyperlink r:id="rId6" w:history="1">
        <w:r>
          <w:rPr>
            <w:rStyle w:val="Hyperlink"/>
            <w:rFonts w:ascii="Arial" w:hAnsi="Arial" w:cs="Arial"/>
          </w:rPr>
          <w:t>https://fpr.vermont.gov/news</w:t>
        </w:r>
      </w:hyperlink>
      <w:r>
        <w:rPr>
          <w:rFonts w:ascii="Arial" w:hAnsi="Arial" w:cs="Arial"/>
        </w:rPr>
        <w:t>.</w:t>
      </w:r>
    </w:p>
    <w:p w14:paraId="53B602ED" w14:textId="77777777" w:rsidR="00E30CB9" w:rsidRDefault="00E30CB9" w:rsidP="00E30CB9">
      <w:pPr>
        <w:rPr>
          <w:rFonts w:ascii="Arial" w:hAnsi="Arial" w:cs="Arial"/>
        </w:rPr>
      </w:pPr>
    </w:p>
    <w:p w14:paraId="089B1D7C" w14:textId="77777777" w:rsidR="00E30CB9" w:rsidRDefault="00E30CB9" w:rsidP="00E30CB9">
      <w:pPr>
        <w:rPr>
          <w:rFonts w:ascii="Arial" w:hAnsi="Arial" w:cs="Arial"/>
        </w:rPr>
      </w:pPr>
    </w:p>
    <w:p w14:paraId="41C6DA4A" w14:textId="77777777" w:rsidR="00E30CB9" w:rsidRDefault="00E30CB9" w:rsidP="00E30CB9">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04B12439" w14:textId="77777777" w:rsidR="00E30CB9" w:rsidRDefault="00E30CB9" w:rsidP="00E30CB9">
      <w:pPr>
        <w:rPr>
          <w:rFonts w:ascii="Arial" w:hAnsi="Arial" w:cs="Arial"/>
          <w14:ligatures w14:val="none"/>
        </w:rPr>
      </w:pPr>
      <w:r>
        <w:rPr>
          <w:rFonts w:ascii="Arial" w:hAnsi="Arial" w:cs="Arial"/>
          <w14:ligatures w14:val="none"/>
        </w:rPr>
        <w:t>Vermont Agency of Natural Resources</w:t>
      </w:r>
    </w:p>
    <w:p w14:paraId="1AC7624C" w14:textId="77777777" w:rsidR="00E30CB9" w:rsidRDefault="00E30CB9" w:rsidP="00E30CB9">
      <w:pPr>
        <w:rPr>
          <w:rFonts w:ascii="Arial" w:hAnsi="Arial" w:cs="Arial"/>
          <w14:ligatures w14:val="none"/>
        </w:rPr>
      </w:pPr>
      <w:r>
        <w:rPr>
          <w:rFonts w:ascii="Arial" w:hAnsi="Arial" w:cs="Arial"/>
          <w14:ligatures w14:val="none"/>
        </w:rPr>
        <w:t>1 National Life Drive, Davis 2, Montpelier, VT 05620-3901</w:t>
      </w:r>
    </w:p>
    <w:p w14:paraId="6E12AAF0" w14:textId="77777777" w:rsidR="00E30CB9" w:rsidRDefault="00E30CB9" w:rsidP="00E30CB9">
      <w:pPr>
        <w:rPr>
          <w:rFonts w:ascii="Arial" w:hAnsi="Arial" w:cs="Arial"/>
          <w:color w:val="0070C0"/>
          <w14:ligatures w14:val="none"/>
        </w:rPr>
      </w:pPr>
      <w:r>
        <w:rPr>
          <w:rFonts w:ascii="Arial" w:hAnsi="Arial" w:cs="Arial"/>
          <w14:ligatures w14:val="none"/>
        </w:rPr>
        <w:t xml:space="preserve">(802) 261-0606 | </w:t>
      </w:r>
      <w:hyperlink r:id="rId7" w:history="1">
        <w:r>
          <w:rPr>
            <w:rStyle w:val="Hyperlink"/>
            <w:rFonts w:ascii="Arial" w:hAnsi="Arial" w:cs="Arial"/>
            <w:color w:val="0070C0"/>
            <w14:ligatures w14:val="none"/>
          </w:rPr>
          <w:t>stephanie.brackin@vermont.gov</w:t>
        </w:r>
      </w:hyperlink>
    </w:p>
    <w:p w14:paraId="5D34B544" w14:textId="77777777" w:rsidR="00E30CB9" w:rsidRDefault="00E30CB9" w:rsidP="00E30CB9">
      <w:pPr>
        <w:rPr>
          <w:rFonts w:ascii="Arial" w:hAnsi="Arial" w:cs="Arial"/>
          <w14:ligatures w14:val="none"/>
        </w:rPr>
      </w:pPr>
      <w:r>
        <w:rPr>
          <w:rFonts w:ascii="Arial" w:hAnsi="Arial" w:cs="Arial"/>
          <w14:ligatures w14:val="none"/>
        </w:rPr>
        <w:t xml:space="preserve">Connect with us on </w:t>
      </w:r>
      <w:hyperlink r:id="rId8" w:history="1">
        <w:r>
          <w:rPr>
            <w:rStyle w:val="Hyperlink"/>
            <w:rFonts w:ascii="Arial" w:hAnsi="Arial" w:cs="Arial"/>
            <w14:ligatures w14:val="none"/>
          </w:rPr>
          <w:t>Facebook</w:t>
        </w:r>
      </w:hyperlink>
      <w:r>
        <w:rPr>
          <w:rFonts w:ascii="Arial" w:hAnsi="Arial" w:cs="Arial"/>
          <w14:ligatures w14:val="none"/>
        </w:rPr>
        <w:t xml:space="preserve">, </w:t>
      </w:r>
      <w:hyperlink r:id="rId9" w:history="1">
        <w:r>
          <w:rPr>
            <w:rStyle w:val="Hyperlink"/>
            <w:rFonts w:ascii="Arial" w:hAnsi="Arial" w:cs="Arial"/>
            <w14:ligatures w14:val="none"/>
          </w:rPr>
          <w:t>Twitter</w:t>
        </w:r>
      </w:hyperlink>
      <w:r>
        <w:rPr>
          <w:rFonts w:ascii="Arial" w:hAnsi="Arial" w:cs="Arial"/>
          <w14:ligatures w14:val="none"/>
        </w:rPr>
        <w:t xml:space="preserve">, or our </w:t>
      </w:r>
      <w:hyperlink r:id="rId10" w:history="1">
        <w:r>
          <w:rPr>
            <w:rStyle w:val="Hyperlink"/>
            <w:rFonts w:ascii="Arial" w:hAnsi="Arial" w:cs="Arial"/>
            <w14:ligatures w14:val="none"/>
          </w:rPr>
          <w:t>Website</w:t>
        </w:r>
      </w:hyperlink>
    </w:p>
    <w:p w14:paraId="4A1AEA1D" w14:textId="77777777" w:rsidR="00E30CB9" w:rsidRDefault="00E30CB9" w:rsidP="00E30CB9">
      <w:pPr>
        <w:rPr>
          <w:rFonts w:ascii="Arial" w:hAnsi="Arial" w:cs="Arial"/>
          <w14:ligatures w14:val="none"/>
        </w:rPr>
      </w:pPr>
    </w:p>
    <w:p w14:paraId="05943068" w14:textId="77777777" w:rsidR="00E30CB9" w:rsidRDefault="00E30CB9" w:rsidP="00E30CB9">
      <w:pPr>
        <w:rPr>
          <w:rFonts w:ascii="Arial" w:hAnsi="Arial" w:cs="Arial"/>
          <w14:ligatures w14:val="none"/>
        </w:rPr>
      </w:pPr>
      <w:r>
        <w:rPr>
          <w:rFonts w:ascii="Arial" w:hAnsi="Arial" w:cs="Arial"/>
          <w14:ligatures w14:val="none"/>
        </w:rPr>
        <w:t xml:space="preserve">Help raise money for Vermonters impacted by flood damage and show your Vermont pride with </w:t>
      </w:r>
      <w:r>
        <w:rPr>
          <w:rFonts w:ascii="Arial" w:hAnsi="Arial" w:cs="Arial"/>
          <w:i/>
          <w:iCs/>
          <w14:ligatures w14:val="none"/>
        </w:rPr>
        <w:t>Vermont Strong</w:t>
      </w:r>
      <w:r>
        <w:rPr>
          <w:rFonts w:ascii="Arial" w:hAnsi="Arial" w:cs="Arial"/>
          <w14:ligatures w14:val="none"/>
        </w:rPr>
        <w:t xml:space="preserve"> and </w:t>
      </w:r>
      <w:r>
        <w:rPr>
          <w:rFonts w:ascii="Arial" w:hAnsi="Arial" w:cs="Arial"/>
          <w:i/>
          <w:iCs/>
          <w14:ligatures w14:val="none"/>
        </w:rPr>
        <w:t>Tough Too</w:t>
      </w:r>
      <w:r>
        <w:rPr>
          <w:rFonts w:ascii="Arial" w:hAnsi="Arial" w:cs="Arial"/>
          <w14:ligatures w14:val="none"/>
        </w:rPr>
        <w:t xml:space="preserve"> license plates and socks. </w:t>
      </w:r>
      <w:hyperlink r:id="rId11" w:history="1">
        <w:r>
          <w:rPr>
            <w:rStyle w:val="Hyperlink"/>
            <w:rFonts w:ascii="Arial" w:hAnsi="Arial" w:cs="Arial"/>
            <w:color w:val="0000FF"/>
            <w14:ligatures w14:val="none"/>
          </w:rPr>
          <w:t>Click here to purchase your Vermont Strong gear</w:t>
        </w:r>
      </w:hyperlink>
      <w:r>
        <w:rPr>
          <w:rFonts w:ascii="Arial" w:hAnsi="Arial" w:cs="Arial"/>
          <w14:ligatures w14:val="none"/>
        </w:rPr>
        <w:t xml:space="preserve"> or visit </w:t>
      </w:r>
      <w:hyperlink r:id="rId12" w:history="1">
        <w:r>
          <w:rPr>
            <w:rStyle w:val="Hyperlink"/>
            <w:rFonts w:ascii="Arial" w:hAnsi="Arial" w:cs="Arial"/>
            <w:color w:val="0000FF"/>
            <w14:ligatures w14:val="none"/>
          </w:rPr>
          <w:t>DMV.Vermont.gov/VermontStrong23</w:t>
        </w:r>
      </w:hyperlink>
      <w:r>
        <w:rPr>
          <w:rFonts w:ascii="Arial" w:hAnsi="Arial" w:cs="Arial"/>
          <w14:ligatures w14:val="none"/>
        </w:rPr>
        <w:t xml:space="preserve">. Impacted Vermonters can find resources and referrals by visiting </w:t>
      </w:r>
      <w:hyperlink r:id="rId13" w:history="1">
        <w:r>
          <w:rPr>
            <w:rStyle w:val="Hyperlink"/>
            <w:rFonts w:ascii="Arial" w:hAnsi="Arial" w:cs="Arial"/>
            <w:color w:val="0000FF"/>
            <w14:ligatures w14:val="none"/>
          </w:rPr>
          <w:t>Vermont.Gov/Flood</w:t>
        </w:r>
      </w:hyperlink>
      <w:r>
        <w:rPr>
          <w:rFonts w:ascii="Arial" w:hAnsi="Arial" w:cs="Arial"/>
          <w14:ligatures w14:val="none"/>
        </w:rPr>
        <w:t>.</w:t>
      </w:r>
    </w:p>
    <w:p w14:paraId="2E566BE3" w14:textId="77777777" w:rsidR="00080356" w:rsidRDefault="00080356" w:rsidP="00E30CB9">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B9"/>
    <w:rsid w:val="00080356"/>
    <w:rsid w:val="00856793"/>
    <w:rsid w:val="00E3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0CE3"/>
  <w15:chartTrackingRefBased/>
  <w15:docId w15:val="{B76C4BB1-BE6C-4151-A034-A56D411B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B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B9"/>
    <w:pPr>
      <w:spacing w:after="0" w:line="240" w:lineRule="auto"/>
    </w:pPr>
  </w:style>
  <w:style w:type="character" w:styleId="Hyperlink">
    <w:name w:val="Hyperlink"/>
    <w:basedOn w:val="DefaultParagraphFont"/>
    <w:uiPriority w:val="99"/>
    <w:semiHidden/>
    <w:unhideWhenUsed/>
    <w:rsid w:val="00E30C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TANR/" TargetMode="External"/><Relationship Id="rId13" Type="http://schemas.openxmlformats.org/officeDocument/2006/relationships/hyperlink" Target="https://www.vermont.gov/flood" TargetMode="External"/><Relationship Id="rId3" Type="http://schemas.openxmlformats.org/officeDocument/2006/relationships/webSettings" Target="webSettings.xml"/><Relationship Id="rId7" Type="http://schemas.openxmlformats.org/officeDocument/2006/relationships/hyperlink" Target="mailto:stephanie.brackin@vermont.gov" TargetMode="External"/><Relationship Id="rId12" Type="http://schemas.openxmlformats.org/officeDocument/2006/relationships/hyperlink" Target="https://dmv.vermont.gov/vermontstrong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pr.vermont.gov/news" TargetMode="External"/><Relationship Id="rId11" Type="http://schemas.openxmlformats.org/officeDocument/2006/relationships/hyperlink" Target="https://vt.accessgov.com/dmv/Forms/Page/dmv/vtstrong/1" TargetMode="External"/><Relationship Id="rId5" Type="http://schemas.openxmlformats.org/officeDocument/2006/relationships/hyperlink" Target="https://www.farmers.gov/working-with-us/service-center-locator" TargetMode="External"/><Relationship Id="rId15" Type="http://schemas.openxmlformats.org/officeDocument/2006/relationships/theme" Target="theme/theme1.xml"/><Relationship Id="rId10" Type="http://schemas.openxmlformats.org/officeDocument/2006/relationships/hyperlink" Target="https://anr.vermont.gov/" TargetMode="External"/><Relationship Id="rId4" Type="http://schemas.openxmlformats.org/officeDocument/2006/relationships/hyperlink" Target="mailto:keith.thompson@vermont.gov" TargetMode="External"/><Relationship Id="rId9" Type="http://schemas.openxmlformats.org/officeDocument/2006/relationships/hyperlink" Target="https://twitter.com/VermontAN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2023-10-19T13:43:00Z</dcterms:created>
  <dcterms:modified xsi:type="dcterms:W3CDTF">2023-10-19T13:44:00Z</dcterms:modified>
</cp:coreProperties>
</file>