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0DC5" w14:textId="77777777" w:rsidR="00735802" w:rsidRDefault="00735802" w:rsidP="00735802">
      <w:pPr>
        <w:spacing w:after="160" w:line="252" w:lineRule="auto"/>
        <w:rPr>
          <w:rFonts w:ascii="Arial" w:hAnsi="Arial" w:cs="Arial"/>
          <w14:ligatures w14:val="none"/>
        </w:rPr>
      </w:pPr>
      <w:r>
        <w:rPr>
          <w:rFonts w:ascii="Arial" w:hAnsi="Arial" w:cs="Arial"/>
          <w:b/>
          <w:bCs/>
          <w14:ligatures w14:val="none"/>
        </w:rPr>
        <w:t>PRESS RELEASE</w:t>
      </w:r>
      <w:r>
        <w:rPr>
          <w:rFonts w:ascii="Arial" w:hAnsi="Arial" w:cs="Arial"/>
          <w14:ligatures w14:val="none"/>
        </w:rPr>
        <w:br/>
        <w:t>For Immediate Release: June 10, 2023</w:t>
      </w:r>
    </w:p>
    <w:p w14:paraId="085314E3" w14:textId="77777777" w:rsidR="00735802" w:rsidRDefault="00735802" w:rsidP="00735802">
      <w:pPr>
        <w:rPr>
          <w:rFonts w:ascii="Arial" w:hAnsi="Arial" w:cs="Arial"/>
          <w:color w:val="000000"/>
          <w14:ligatures w14:val="none"/>
        </w:rPr>
      </w:pPr>
      <w:r>
        <w:rPr>
          <w:rFonts w:ascii="Arial" w:hAnsi="Arial" w:cs="Arial"/>
          <w:b/>
          <w:bCs/>
          <w:color w:val="000000"/>
          <w14:ligatures w14:val="none"/>
        </w:rPr>
        <w:t xml:space="preserve">Contact: </w:t>
      </w:r>
      <w:r>
        <w:rPr>
          <w:rFonts w:ascii="Arial" w:hAnsi="Arial" w:cs="Arial"/>
          <w:b/>
          <w:bCs/>
          <w:color w:val="000000"/>
          <w14:ligatures w14:val="none"/>
        </w:rPr>
        <w:br/>
      </w:r>
      <w:r>
        <w:rPr>
          <w:rFonts w:ascii="Arial" w:hAnsi="Arial" w:cs="Arial"/>
          <w:color w:val="000000"/>
          <w14:ligatures w14:val="none"/>
        </w:rPr>
        <w:t>Ethan Tapper, Chittenden County Forester</w:t>
      </w:r>
    </w:p>
    <w:p w14:paraId="76550587" w14:textId="77777777" w:rsidR="00735802" w:rsidRDefault="00735802" w:rsidP="00735802">
      <w:pPr>
        <w:rPr>
          <w:rFonts w:ascii="Arial" w:hAnsi="Arial" w:cs="Arial"/>
          <w:color w:val="000000"/>
          <w14:ligatures w14:val="none"/>
        </w:rPr>
      </w:pPr>
      <w:r>
        <w:rPr>
          <w:rFonts w:ascii="Arial" w:hAnsi="Arial" w:cs="Arial"/>
          <w:color w:val="000000"/>
          <w14:ligatures w14:val="none"/>
        </w:rPr>
        <w:t>Department of Forests, Parks, and Recreation</w:t>
      </w:r>
    </w:p>
    <w:p w14:paraId="36C20DAB" w14:textId="77777777" w:rsidR="00735802" w:rsidRDefault="00735802" w:rsidP="00735802">
      <w:pPr>
        <w:rPr>
          <w:rFonts w:ascii="Arial" w:hAnsi="Arial" w:cs="Arial"/>
          <w:color w:val="000000"/>
          <w14:ligatures w14:val="none"/>
        </w:rPr>
      </w:pPr>
      <w:hyperlink r:id="rId4" w:history="1">
        <w:r>
          <w:rPr>
            <w:rStyle w:val="Hyperlink"/>
            <w:rFonts w:ascii="Arial" w:hAnsi="Arial" w:cs="Arial"/>
            <w14:ligatures w14:val="none"/>
          </w:rPr>
          <w:t>ethan.tapper@vermont.gov</w:t>
        </w:r>
      </w:hyperlink>
      <w:r>
        <w:rPr>
          <w:rFonts w:ascii="Arial" w:hAnsi="Arial" w:cs="Arial"/>
          <w:color w:val="000000"/>
          <w14:ligatures w14:val="none"/>
        </w:rPr>
        <w:t>, 802-585-9099</w:t>
      </w:r>
    </w:p>
    <w:p w14:paraId="4D933C40" w14:textId="77777777" w:rsidR="00735802" w:rsidRDefault="00735802" w:rsidP="00735802">
      <w:pPr>
        <w:rPr>
          <w:rFonts w:ascii="Arial" w:hAnsi="Arial" w:cs="Arial"/>
          <w:color w:val="000000"/>
          <w14:ligatures w14:val="none"/>
        </w:rPr>
      </w:pPr>
    </w:p>
    <w:p w14:paraId="247B4901" w14:textId="77777777" w:rsidR="00735802" w:rsidRDefault="00735802" w:rsidP="00735802">
      <w:pPr>
        <w:spacing w:after="160" w:line="252" w:lineRule="auto"/>
        <w:jc w:val="center"/>
        <w:rPr>
          <w:rFonts w:ascii="Times New Roman" w:hAnsi="Times New Roman" w:cs="Times New Roman"/>
          <w:b/>
          <w:bCs/>
          <w:sz w:val="4"/>
          <w:szCs w:val="4"/>
          <w14:ligatures w14:val="none"/>
        </w:rPr>
      </w:pPr>
    </w:p>
    <w:p w14:paraId="28AC7877" w14:textId="77777777" w:rsidR="00735802" w:rsidRDefault="00735802" w:rsidP="00735802">
      <w:pPr>
        <w:jc w:val="center"/>
        <w:rPr>
          <w:rFonts w:ascii="Franklin Gothic Heavy" w:hAnsi="Franklin Gothic Heavy"/>
          <w:sz w:val="32"/>
          <w:szCs w:val="32"/>
        </w:rPr>
      </w:pPr>
      <w:r>
        <w:rPr>
          <w:rFonts w:ascii="Franklin Gothic Heavy" w:hAnsi="Franklin Gothic Heavy"/>
          <w:sz w:val="32"/>
          <w:szCs w:val="32"/>
        </w:rPr>
        <w:t>Catamount Community Forest Demonstrates Forest Management for Climate Adaptation</w:t>
      </w:r>
    </w:p>
    <w:p w14:paraId="7B96438B" w14:textId="77777777" w:rsidR="00735802" w:rsidRDefault="00735802" w:rsidP="00735802">
      <w:pPr>
        <w:jc w:val="center"/>
        <w:rPr>
          <w:rFonts w:ascii="Franklin Gothic Book" w:hAnsi="Franklin Gothic Book"/>
          <w:sz w:val="32"/>
          <w:szCs w:val="32"/>
        </w:rPr>
      </w:pPr>
      <w:r>
        <w:rPr>
          <w:rFonts w:ascii="Franklin Gothic Book" w:hAnsi="Franklin Gothic Book"/>
          <w:sz w:val="32"/>
          <w:szCs w:val="32"/>
        </w:rPr>
        <w:t xml:space="preserve">Public invited to learn more about a unique project in </w:t>
      </w:r>
      <w:proofErr w:type="gramStart"/>
      <w:r>
        <w:rPr>
          <w:rFonts w:ascii="Franklin Gothic Book" w:hAnsi="Franklin Gothic Book"/>
          <w:sz w:val="32"/>
          <w:szCs w:val="32"/>
        </w:rPr>
        <w:t>Williston</w:t>
      </w:r>
      <w:proofErr w:type="gramEnd"/>
      <w:r>
        <w:rPr>
          <w:rFonts w:ascii="Franklin Gothic Book" w:hAnsi="Franklin Gothic Book"/>
          <w:sz w:val="32"/>
          <w:szCs w:val="32"/>
        </w:rPr>
        <w:t xml:space="preserve"> </w:t>
      </w:r>
    </w:p>
    <w:p w14:paraId="4EAA354A" w14:textId="77777777" w:rsidR="00735802" w:rsidRDefault="00735802" w:rsidP="00735802">
      <w:pPr>
        <w:rPr>
          <w:rFonts w:ascii="Arial" w:hAnsi="Arial" w:cs="Arial"/>
        </w:rPr>
      </w:pPr>
    </w:p>
    <w:p w14:paraId="72CB3338" w14:textId="77777777" w:rsidR="00735802" w:rsidRDefault="00735802" w:rsidP="00735802">
      <w:pPr>
        <w:spacing w:after="160" w:line="252" w:lineRule="auto"/>
        <w:rPr>
          <w:rFonts w:ascii="Arial" w:hAnsi="Arial" w:cs="Arial"/>
          <w:sz w:val="24"/>
          <w:szCs w:val="24"/>
        </w:rPr>
      </w:pPr>
      <w:r>
        <w:rPr>
          <w:rFonts w:ascii="Arial" w:hAnsi="Arial" w:cs="Arial"/>
          <w:sz w:val="24"/>
          <w:szCs w:val="24"/>
        </w:rPr>
        <w:t xml:space="preserve">Williston, VT – </w:t>
      </w:r>
      <w:bookmarkStart w:id="0" w:name="_Hlk138161814"/>
      <w:r>
        <w:rPr>
          <w:rFonts w:ascii="Arial" w:hAnsi="Arial" w:cs="Arial"/>
          <w:sz w:val="24"/>
          <w:szCs w:val="24"/>
        </w:rPr>
        <w:t>After three years of planning, the Catamount Community Forest (CCF) in Williston will begin forest management to enhance the forest’s ability to adapt to climate change. In partnership with the University of Vermont, the CCF, which is owned by the Town of Williston, is part of a long-term research project called “Adaptive Silviculture for Climate Change,” which will help build a better understanding of how forests can be managed responsibly and adaptively in a changing climate.</w:t>
      </w:r>
      <w:bookmarkEnd w:id="0"/>
    </w:p>
    <w:p w14:paraId="7878D54A" w14:textId="77777777" w:rsidR="00735802" w:rsidRDefault="00735802" w:rsidP="00735802">
      <w:pPr>
        <w:spacing w:before="100" w:after="160"/>
        <w:rPr>
          <w:rFonts w:ascii="Arial" w:hAnsi="Arial" w:cs="Arial"/>
          <w:color w:val="000000"/>
          <w:sz w:val="24"/>
          <w:szCs w:val="24"/>
          <w14:textOutline w14:w="0" w14:cap="flat" w14:cmpd="sng" w14:algn="ctr">
            <w14:noFill/>
            <w14:prstDash w14:val="solid"/>
            <w14:bevel/>
          </w14:textOutline>
          <w14:ligatures w14:val="none"/>
        </w:rPr>
      </w:pPr>
      <w:r>
        <w:rPr>
          <w:rFonts w:ascii="Arial" w:hAnsi="Arial" w:cs="Arial"/>
          <w:color w:val="000000"/>
          <w:sz w:val="24"/>
          <w:szCs w:val="24"/>
          <w14:textOutline w14:w="0" w14:cap="flat" w14:cmpd="sng" w14:algn="ctr">
            <w14:noFill/>
            <w14:prstDash w14:val="solid"/>
            <w14:bevel/>
          </w14:textOutline>
          <w14:ligatures w14:val="none"/>
        </w:rPr>
        <w:t xml:space="preserve">“The primary goal of this work is to improve our understanding of how to care for forests in a changing climate,” says Ethan Tapper, Chittenden County Forester with the Department of Forests, </w:t>
      </w:r>
      <w:proofErr w:type="gramStart"/>
      <w:r>
        <w:rPr>
          <w:rFonts w:ascii="Arial" w:hAnsi="Arial" w:cs="Arial"/>
          <w:color w:val="000000"/>
          <w:sz w:val="24"/>
          <w:szCs w:val="24"/>
          <w14:textOutline w14:w="0" w14:cap="flat" w14:cmpd="sng" w14:algn="ctr">
            <w14:noFill/>
            <w14:prstDash w14:val="solid"/>
            <w14:bevel/>
          </w14:textOutline>
          <w14:ligatures w14:val="none"/>
        </w:rPr>
        <w:t>Parks</w:t>
      </w:r>
      <w:proofErr w:type="gramEnd"/>
      <w:r>
        <w:rPr>
          <w:rFonts w:ascii="Arial" w:hAnsi="Arial" w:cs="Arial"/>
          <w:color w:val="000000"/>
          <w:sz w:val="24"/>
          <w:szCs w:val="24"/>
          <w14:textOutline w14:w="0" w14:cap="flat" w14:cmpd="sng" w14:algn="ctr">
            <w14:noFill/>
            <w14:prstDash w14:val="solid"/>
            <w14:bevel/>
          </w14:textOutline>
          <w14:ligatures w14:val="none"/>
        </w:rPr>
        <w:t xml:space="preserve"> and Recreation. “At the same time, we will be demonstrating responsible forest management for biodiversity, wildlife habitat, local renewable resources, and more.” </w:t>
      </w:r>
    </w:p>
    <w:p w14:paraId="4E9B7217" w14:textId="77777777" w:rsidR="00735802" w:rsidRDefault="00735802" w:rsidP="00735802">
      <w:pPr>
        <w:spacing w:before="100" w:after="160"/>
        <w:rPr>
          <w:rFonts w:ascii="Arial" w:hAnsi="Arial" w:cs="Arial"/>
          <w:color w:val="000000"/>
          <w:sz w:val="24"/>
          <w:szCs w:val="24"/>
          <w14:textOutline w14:w="0" w14:cap="flat" w14:cmpd="sng" w14:algn="ctr">
            <w14:noFill/>
            <w14:prstDash w14:val="solid"/>
            <w14:bevel/>
          </w14:textOutline>
          <w14:ligatures w14:val="none"/>
        </w:rPr>
      </w:pPr>
      <w:r>
        <w:rPr>
          <w:rFonts w:ascii="Arial" w:hAnsi="Arial" w:cs="Arial"/>
          <w:color w:val="000000"/>
          <w:sz w:val="24"/>
          <w:szCs w:val="24"/>
          <w14:textOutline w14:w="0" w14:cap="flat" w14:cmpd="sng" w14:algn="ctr">
            <w14:noFill/>
            <w14:prstDash w14:val="solid"/>
            <w14:bevel/>
          </w14:textOutline>
          <w14:ligatures w14:val="none"/>
        </w:rPr>
        <w:t xml:space="preserve">The project will encompass about 25 acres of the CCF’s 393 acres. It will involve cutting individual trees and groups of trees, creating gaps in the forest’s canopy to encourage new growth, retaining lots of “legacy trees,” and leaving plenty of dead wood on the ground. These practices will encourage the forest to become more diverse and complex over time – more like an old growth forest. </w:t>
      </w:r>
    </w:p>
    <w:p w14:paraId="3C74C016" w14:textId="77777777" w:rsidR="00735802" w:rsidRDefault="00735802" w:rsidP="00735802">
      <w:pPr>
        <w:spacing w:before="100" w:after="160"/>
        <w:rPr>
          <w:rFonts w:ascii="Arial" w:hAnsi="Arial" w:cs="Arial"/>
          <w:color w:val="000000"/>
          <w:sz w:val="24"/>
          <w:szCs w:val="24"/>
          <w14:textOutline w14:w="0" w14:cap="flat" w14:cmpd="sng" w14:algn="ctr">
            <w14:noFill/>
            <w14:prstDash w14:val="solid"/>
            <w14:bevel/>
          </w14:textOutline>
          <w14:ligatures w14:val="none"/>
        </w:rPr>
      </w:pPr>
      <w:r>
        <w:rPr>
          <w:rFonts w:ascii="Arial" w:hAnsi="Arial" w:cs="Arial"/>
          <w:color w:val="000000"/>
          <w:sz w:val="24"/>
          <w:szCs w:val="24"/>
          <w14:textOutline w14:w="0" w14:cap="flat" w14:cmpd="sng" w14:algn="ctr">
            <w14:noFill/>
            <w14:prstDash w14:val="solid"/>
            <w14:bevel/>
          </w14:textOutline>
          <w14:ligatures w14:val="none"/>
        </w:rPr>
        <w:t xml:space="preserve">The Town will partner with the award-winning logger LaFoe Logging LLC., under Tapper’s supervision, to implement this work. LaFoe will send wood harvested from the project area to local mills, and the proceeds will be reinvested in improving the health of and habitat offered by the CCF. </w:t>
      </w:r>
    </w:p>
    <w:p w14:paraId="65F9DCC3" w14:textId="77777777" w:rsidR="00735802" w:rsidRDefault="00735802" w:rsidP="00735802">
      <w:pPr>
        <w:spacing w:before="100" w:after="160"/>
        <w:rPr>
          <w:rFonts w:ascii="Arial" w:hAnsi="Arial" w:cs="Arial"/>
          <w:color w:val="000000"/>
          <w:sz w:val="24"/>
          <w:szCs w:val="24"/>
          <w14:textOutline w14:w="0" w14:cap="flat" w14:cmpd="sng" w14:algn="ctr">
            <w14:noFill/>
            <w14:prstDash w14:val="solid"/>
            <w14:bevel/>
          </w14:textOutline>
          <w14:ligatures w14:val="none"/>
        </w:rPr>
      </w:pPr>
      <w:r>
        <w:rPr>
          <w:rFonts w:ascii="Arial" w:hAnsi="Arial" w:cs="Arial"/>
          <w:color w:val="000000"/>
          <w:sz w:val="24"/>
          <w:szCs w:val="24"/>
          <w14:textOutline w14:w="0" w14:cap="flat" w14:cmpd="sng" w14:algn="ctr">
            <w14:noFill/>
            <w14:prstDash w14:val="solid"/>
            <w14:bevel/>
          </w14:textOutline>
          <w14:ligatures w14:val="none"/>
        </w:rPr>
        <w:t>“One of the most challenging parts of forest management is how counterintuitive it can be,” says Tapper. “At Catamount we will take an area that looks ‘neat’ and ‘tidy’ and make it look ‘messy.’”</w:t>
      </w:r>
    </w:p>
    <w:p w14:paraId="3D971DB3" w14:textId="77777777" w:rsidR="00735802" w:rsidRDefault="00735802" w:rsidP="00735802">
      <w:pPr>
        <w:spacing w:before="100" w:after="160"/>
        <w:rPr>
          <w:rFonts w:ascii="Arial" w:hAnsi="Arial" w:cs="Arial"/>
          <w:color w:val="000000"/>
          <w:sz w:val="24"/>
          <w:szCs w:val="24"/>
          <w14:textOutline w14:w="0" w14:cap="flat" w14:cmpd="sng" w14:algn="ctr">
            <w14:noFill/>
            <w14:prstDash w14:val="solid"/>
            <w14:bevel/>
          </w14:textOutline>
          <w14:ligatures w14:val="none"/>
        </w:rPr>
      </w:pPr>
      <w:r>
        <w:rPr>
          <w:rFonts w:ascii="Arial" w:hAnsi="Arial" w:cs="Arial"/>
          <w:color w:val="000000"/>
          <w:sz w:val="24"/>
          <w:szCs w:val="24"/>
          <w14:textOutline w14:w="0" w14:cap="flat" w14:cmpd="sng" w14:algn="ctr">
            <w14:noFill/>
            <w14:prstDash w14:val="solid"/>
            <w14:bevel/>
          </w14:textOutline>
          <w14:ligatures w14:val="none"/>
        </w:rPr>
        <w:t xml:space="preserve">“A more holistic view of forests reveals that many of the things that most people see as ‘messiness’ – dead wood, dead-standing trees, canopy gaps, multiple </w:t>
      </w:r>
      <w:proofErr w:type="gramStart"/>
      <w:r>
        <w:rPr>
          <w:rFonts w:ascii="Arial" w:hAnsi="Arial" w:cs="Arial"/>
          <w:color w:val="000000"/>
          <w:sz w:val="24"/>
          <w:szCs w:val="24"/>
          <w14:textOutline w14:w="0" w14:cap="flat" w14:cmpd="sng" w14:algn="ctr">
            <w14:noFill/>
            <w14:prstDash w14:val="solid"/>
            <w14:bevel/>
          </w14:textOutline>
          <w14:ligatures w14:val="none"/>
        </w:rPr>
        <w:t>ages</w:t>
      </w:r>
      <w:proofErr w:type="gramEnd"/>
      <w:r>
        <w:rPr>
          <w:rFonts w:ascii="Arial" w:hAnsi="Arial" w:cs="Arial"/>
          <w:color w:val="000000"/>
          <w:sz w:val="24"/>
          <w:szCs w:val="24"/>
          <w14:textOutline w14:w="0" w14:cap="flat" w14:cmpd="sng" w14:algn="ctr">
            <w14:noFill/>
            <w14:prstDash w14:val="solid"/>
            <w14:bevel/>
          </w14:textOutline>
          <w14:ligatures w14:val="none"/>
        </w:rPr>
        <w:t xml:space="preserve"> and sizes of trees – are actually critical to forest resilience and adaptability, as well as to the protection of biodiversity. Rather than to try to ‘clean-up’ forests, this project will help users reimagine what a healthy forest </w:t>
      </w:r>
      <w:proofErr w:type="gramStart"/>
      <w:r>
        <w:rPr>
          <w:rFonts w:ascii="Arial" w:hAnsi="Arial" w:cs="Arial"/>
          <w:color w:val="000000"/>
          <w:sz w:val="24"/>
          <w:szCs w:val="24"/>
          <w14:textOutline w14:w="0" w14:cap="flat" w14:cmpd="sng" w14:algn="ctr">
            <w14:noFill/>
            <w14:prstDash w14:val="solid"/>
            <w14:bevel/>
          </w14:textOutline>
          <w14:ligatures w14:val="none"/>
        </w:rPr>
        <w:t>actually looks</w:t>
      </w:r>
      <w:proofErr w:type="gramEnd"/>
      <w:r>
        <w:rPr>
          <w:rFonts w:ascii="Arial" w:hAnsi="Arial" w:cs="Arial"/>
          <w:color w:val="000000"/>
          <w:sz w:val="24"/>
          <w:szCs w:val="24"/>
          <w14:textOutline w14:w="0" w14:cap="flat" w14:cmpd="sng" w14:algn="ctr">
            <w14:noFill/>
            <w14:prstDash w14:val="solid"/>
            <w14:bevel/>
          </w14:textOutline>
          <w14:ligatures w14:val="none"/>
        </w:rPr>
        <w:t xml:space="preserve"> like.”</w:t>
      </w:r>
    </w:p>
    <w:p w14:paraId="695B3557" w14:textId="77777777" w:rsidR="00735802" w:rsidRDefault="00735802" w:rsidP="00735802">
      <w:pPr>
        <w:spacing w:before="100" w:after="160"/>
        <w:rPr>
          <w:rFonts w:ascii="Arial" w:hAnsi="Arial" w:cs="Arial"/>
          <w:color w:val="000000"/>
          <w:sz w:val="24"/>
          <w:szCs w:val="24"/>
          <w14:textOutline w14:w="0" w14:cap="flat" w14:cmpd="sng" w14:algn="ctr">
            <w14:noFill/>
            <w14:prstDash w14:val="solid"/>
            <w14:bevel/>
          </w14:textOutline>
          <w14:ligatures w14:val="none"/>
        </w:rPr>
      </w:pPr>
      <w:r>
        <w:rPr>
          <w:rFonts w:ascii="Arial" w:hAnsi="Arial" w:cs="Arial"/>
          <w:color w:val="000000"/>
          <w:sz w:val="24"/>
          <w:szCs w:val="24"/>
          <w14:textOutline w14:w="0" w14:cap="flat" w14:cmpd="sng" w14:algn="ctr">
            <w14:noFill/>
            <w14:prstDash w14:val="solid"/>
            <w14:bevel/>
          </w14:textOutline>
          <w14:ligatures w14:val="none"/>
        </w:rPr>
        <w:t xml:space="preserve">To improve the public understanding of this project, Tapper is partnering with the University of Vermont, the Vermont Land Trust, Audubon Vermont, Green Mountain Audubon Society, the Vermont Fish and Wildlife Department, Vermont Coverts, Vermont Woodlands Association, City Market Co-op, and others to offer </w:t>
      </w:r>
      <w:proofErr w:type="gramStart"/>
      <w:r>
        <w:rPr>
          <w:rFonts w:ascii="Arial" w:hAnsi="Arial" w:cs="Arial"/>
          <w:color w:val="000000"/>
          <w:sz w:val="24"/>
          <w:szCs w:val="24"/>
          <w14:textOutline w14:w="0" w14:cap="flat" w14:cmpd="sng" w14:algn="ctr">
            <w14:noFill/>
            <w14:prstDash w14:val="solid"/>
            <w14:bevel/>
          </w14:textOutline>
          <w14:ligatures w14:val="none"/>
        </w:rPr>
        <w:t>a number of</w:t>
      </w:r>
      <w:proofErr w:type="gramEnd"/>
      <w:r>
        <w:rPr>
          <w:rFonts w:ascii="Arial" w:hAnsi="Arial" w:cs="Arial"/>
          <w:color w:val="000000"/>
          <w:sz w:val="24"/>
          <w:szCs w:val="24"/>
          <w14:textOutline w14:w="0" w14:cap="flat" w14:cmpd="sng" w14:algn="ctr">
            <w14:noFill/>
            <w14:prstDash w14:val="solid"/>
            <w14:bevel/>
          </w14:textOutline>
          <w14:ligatures w14:val="none"/>
        </w:rPr>
        <w:t xml:space="preserve"> walks and events this summer. </w:t>
      </w:r>
    </w:p>
    <w:p w14:paraId="6B1A3839" w14:textId="77777777" w:rsidR="00735802" w:rsidRDefault="00735802" w:rsidP="00735802">
      <w:pPr>
        <w:spacing w:before="100" w:after="160"/>
        <w:rPr>
          <w:rFonts w:ascii="Arial" w:hAnsi="Arial" w:cs="Arial"/>
          <w:color w:val="000000"/>
          <w:sz w:val="24"/>
          <w:szCs w:val="24"/>
          <w14:textOutline w14:w="0" w14:cap="flat" w14:cmpd="sng" w14:algn="ctr">
            <w14:noFill/>
            <w14:prstDash w14:val="solid"/>
            <w14:bevel/>
          </w14:textOutline>
          <w14:ligatures w14:val="none"/>
        </w:rPr>
      </w:pPr>
      <w:r>
        <w:rPr>
          <w:rFonts w:ascii="Arial" w:hAnsi="Arial" w:cs="Arial"/>
          <w:color w:val="000000"/>
          <w:sz w:val="24"/>
          <w:szCs w:val="24"/>
          <w14:textOutline w14:w="0" w14:cap="flat" w14:cmpd="sng" w14:algn="ctr">
            <w14:noFill/>
            <w14:prstDash w14:val="solid"/>
            <w14:bevel/>
          </w14:textOutline>
          <w14:ligatures w14:val="none"/>
        </w:rPr>
        <w:t xml:space="preserve">Learn more about these planned Catamount Community Forest walks and events by signing up for the </w:t>
      </w:r>
      <w:hyperlink r:id="rId5" w:history="1">
        <w:r>
          <w:rPr>
            <w:rStyle w:val="Hyperlink"/>
            <w:rFonts w:ascii="Arial" w:hAnsi="Arial" w:cs="Arial"/>
            <w:sz w:val="24"/>
            <w:szCs w:val="24"/>
            <w14:textOutline w14:w="0" w14:cap="flat" w14:cmpd="sng" w14:algn="ctr">
              <w14:noFill/>
              <w14:prstDash w14:val="solid"/>
              <w14:bevel/>
            </w14:textOutline>
            <w14:ligatures w14:val="none"/>
          </w:rPr>
          <w:t>Chittenden County Forester’s email list</w:t>
        </w:r>
      </w:hyperlink>
      <w:r>
        <w:rPr>
          <w:rFonts w:ascii="Arial" w:hAnsi="Arial" w:cs="Arial"/>
          <w:color w:val="000000"/>
          <w:sz w:val="24"/>
          <w:szCs w:val="24"/>
          <w14:textOutline w14:w="0" w14:cap="flat" w14:cmpd="sng" w14:algn="ctr">
            <w14:noFill/>
            <w14:prstDash w14:val="solid"/>
            <w14:bevel/>
          </w14:textOutline>
          <w14:ligatures w14:val="none"/>
        </w:rPr>
        <w:t xml:space="preserve">. People can also learn more by exploring the links, articles, and videos at the project’s </w:t>
      </w:r>
      <w:hyperlink r:id="rId6" w:history="1">
        <w:r>
          <w:rPr>
            <w:rStyle w:val="Hyperlink"/>
            <w:rFonts w:ascii="Arial" w:hAnsi="Arial" w:cs="Arial"/>
            <w:sz w:val="24"/>
            <w:szCs w:val="24"/>
            <w14:textOutline w14:w="0" w14:cap="flat" w14:cmpd="sng" w14:algn="ctr">
              <w14:noFill/>
              <w14:prstDash w14:val="solid"/>
              <w14:bevel/>
            </w14:textOutline>
            <w14:ligatures w14:val="none"/>
          </w:rPr>
          <w:t>online portal</w:t>
        </w:r>
      </w:hyperlink>
      <w:r>
        <w:rPr>
          <w:rFonts w:ascii="Arial" w:hAnsi="Arial" w:cs="Arial"/>
          <w:color w:val="000000"/>
          <w:sz w:val="24"/>
          <w:szCs w:val="24"/>
          <w14:textOutline w14:w="0" w14:cap="flat" w14:cmpd="sng" w14:algn="ctr">
            <w14:noFill/>
            <w14:prstDash w14:val="solid"/>
            <w14:bevel/>
          </w14:textOutline>
          <w14:ligatures w14:val="none"/>
        </w:rPr>
        <w:t xml:space="preserve">. </w:t>
      </w:r>
    </w:p>
    <w:p w14:paraId="67EBD8F1" w14:textId="77777777" w:rsidR="00735802" w:rsidRDefault="00735802" w:rsidP="00735802">
      <w:pPr>
        <w:spacing w:after="160" w:line="252" w:lineRule="auto"/>
        <w:jc w:val="center"/>
        <w:rPr>
          <w:rFonts w:ascii="Arial" w:hAnsi="Arial" w:cs="Arial"/>
          <w:sz w:val="24"/>
          <w:szCs w:val="24"/>
          <w14:ligatures w14:val="none"/>
        </w:rPr>
      </w:pPr>
      <w:r>
        <w:rPr>
          <w:rFonts w:ascii="Arial" w:hAnsi="Arial" w:cs="Arial"/>
          <w:sz w:val="24"/>
          <w:szCs w:val="24"/>
          <w14:ligatures w14:val="none"/>
        </w:rPr>
        <w:t>###</w:t>
      </w:r>
    </w:p>
    <w:p w14:paraId="5DEE87AA" w14:textId="77777777" w:rsidR="00735802" w:rsidRDefault="00735802" w:rsidP="00735802">
      <w:pPr>
        <w:rPr>
          <w:rFonts w:ascii="Arial" w:hAnsi="Arial" w:cs="Arial"/>
        </w:rPr>
      </w:pPr>
      <w:r>
        <w:rPr>
          <w:rFonts w:ascii="Arial" w:hAnsi="Arial" w:cs="Arial"/>
        </w:rPr>
        <w:t xml:space="preserve">View the </w:t>
      </w:r>
      <w:hyperlink r:id="rId7" w:history="1">
        <w:r>
          <w:rPr>
            <w:rStyle w:val="Hyperlink"/>
            <w:rFonts w:ascii="Arial" w:hAnsi="Arial" w:cs="Arial"/>
          </w:rPr>
          <w:t>press release online</w:t>
        </w:r>
      </w:hyperlink>
      <w:r>
        <w:rPr>
          <w:rFonts w:ascii="Arial" w:hAnsi="Arial" w:cs="Arial"/>
        </w:rPr>
        <w:t xml:space="preserve">. </w:t>
      </w:r>
    </w:p>
    <w:p w14:paraId="22D7771A" w14:textId="77777777" w:rsidR="00735802" w:rsidRDefault="00735802" w:rsidP="00735802"/>
    <w:p w14:paraId="3F00DAF7" w14:textId="77777777" w:rsidR="00735802" w:rsidRDefault="00735802" w:rsidP="00735802">
      <w:pPr>
        <w:rPr>
          <w14:ligatures w14:val="none"/>
        </w:rPr>
      </w:pPr>
      <w:r>
        <w:rPr>
          <w14:ligatures w14:val="none"/>
        </w:rPr>
        <w:t>Stephanie Brackin (she/</w:t>
      </w:r>
      <w:proofErr w:type="gramStart"/>
      <w:r>
        <w:rPr>
          <w14:ligatures w14:val="none"/>
        </w:rPr>
        <w:t>her)  |</w:t>
      </w:r>
      <w:proofErr w:type="gramEnd"/>
      <w:r>
        <w:rPr>
          <w14:ligatures w14:val="none"/>
        </w:rPr>
        <w:t>  Communications Coordinator</w:t>
      </w:r>
    </w:p>
    <w:p w14:paraId="1EDD0A40" w14:textId="77777777" w:rsidR="00735802" w:rsidRDefault="00735802" w:rsidP="00735802">
      <w:pPr>
        <w:rPr>
          <w14:ligatures w14:val="none"/>
        </w:rPr>
      </w:pPr>
      <w:r>
        <w:rPr>
          <w14:ligatures w14:val="none"/>
        </w:rPr>
        <w:t>Vermont Agency of Natural Resources</w:t>
      </w:r>
    </w:p>
    <w:p w14:paraId="20DF0EE5" w14:textId="77777777" w:rsidR="00735802" w:rsidRDefault="00735802" w:rsidP="00735802">
      <w:pPr>
        <w:rPr>
          <w14:ligatures w14:val="none"/>
        </w:rPr>
      </w:pPr>
      <w:r>
        <w:rPr>
          <w14:ligatures w14:val="none"/>
        </w:rPr>
        <w:lastRenderedPageBreak/>
        <w:t>1 National Life Drive, Davis 2, Montpelier, VT 05620-3901</w:t>
      </w:r>
    </w:p>
    <w:p w14:paraId="284B3245" w14:textId="77777777" w:rsidR="00735802" w:rsidRDefault="00735802" w:rsidP="00735802">
      <w:pPr>
        <w:rPr>
          <w:color w:val="0070C0"/>
          <w14:ligatures w14:val="none"/>
        </w:rPr>
      </w:pPr>
      <w:r>
        <w:rPr>
          <w14:ligatures w14:val="none"/>
        </w:rPr>
        <w:t xml:space="preserve">(802) 261-0606 | </w:t>
      </w:r>
      <w:hyperlink r:id="rId8" w:history="1">
        <w:r>
          <w:rPr>
            <w:rStyle w:val="Hyperlink"/>
            <w:color w:val="0070C0"/>
            <w14:ligatures w14:val="none"/>
          </w:rPr>
          <w:t>stephanie.brackin@vermont.gov</w:t>
        </w:r>
      </w:hyperlink>
    </w:p>
    <w:p w14:paraId="67D45B0E" w14:textId="77777777" w:rsidR="00735802" w:rsidRDefault="00735802" w:rsidP="00735802">
      <w:pPr>
        <w:rPr>
          <w14:ligatures w14:val="none"/>
        </w:rPr>
      </w:pPr>
      <w:r>
        <w:rPr>
          <w14:ligatures w14:val="none"/>
        </w:rPr>
        <w:t xml:space="preserve">Connect with us on </w:t>
      </w:r>
      <w:hyperlink r:id="rId9" w:history="1">
        <w:r>
          <w:rPr>
            <w:rStyle w:val="Hyperlink"/>
            <w14:ligatures w14:val="none"/>
          </w:rPr>
          <w:t>Facebook</w:t>
        </w:r>
      </w:hyperlink>
      <w:r>
        <w:rPr>
          <w14:ligatures w14:val="none"/>
        </w:rPr>
        <w:t xml:space="preserve">, </w:t>
      </w:r>
      <w:hyperlink r:id="rId10" w:history="1">
        <w:r>
          <w:rPr>
            <w:rStyle w:val="Hyperlink"/>
            <w14:ligatures w14:val="none"/>
          </w:rPr>
          <w:t>Twitter</w:t>
        </w:r>
      </w:hyperlink>
      <w:r>
        <w:rPr>
          <w14:ligatures w14:val="none"/>
        </w:rPr>
        <w:t xml:space="preserve">, or our </w:t>
      </w:r>
      <w:hyperlink r:id="rId11" w:history="1">
        <w:r>
          <w:rPr>
            <w:rStyle w:val="Hyperlink"/>
            <w14:ligatures w14:val="none"/>
          </w:rPr>
          <w:t>Website</w:t>
        </w:r>
      </w:hyperlink>
    </w:p>
    <w:p w14:paraId="58B607B1" w14:textId="77777777" w:rsidR="00080356" w:rsidRDefault="00080356" w:rsidP="00735802">
      <w:pPr>
        <w:pStyle w:val="NoSpacing"/>
      </w:pPr>
    </w:p>
    <w:sectPr w:rsidR="00080356" w:rsidSect="00735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02"/>
    <w:rsid w:val="00080356"/>
    <w:rsid w:val="00735802"/>
    <w:rsid w:val="0085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F81F"/>
  <w15:chartTrackingRefBased/>
  <w15:docId w15:val="{ABEA95D6-E687-465D-9644-D367C441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802"/>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802"/>
    <w:pPr>
      <w:spacing w:after="0" w:line="240" w:lineRule="auto"/>
    </w:pPr>
  </w:style>
  <w:style w:type="character" w:styleId="Hyperlink">
    <w:name w:val="Hyperlink"/>
    <w:basedOn w:val="DefaultParagraphFont"/>
    <w:uiPriority w:val="99"/>
    <w:semiHidden/>
    <w:unhideWhenUsed/>
    <w:rsid w:val="007358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brackin@vermont.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pr.vermont.gov/news/catamount-community-forest-demonstrates-forest-management-climate-adapt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tr.ee/CatamountCommunityForest" TargetMode="External"/><Relationship Id="rId11" Type="http://schemas.openxmlformats.org/officeDocument/2006/relationships/hyperlink" Target="https://anr.vermont.gov/" TargetMode="External"/><Relationship Id="rId5" Type="http://schemas.openxmlformats.org/officeDocument/2006/relationships/hyperlink" Target="https://vermont.us7.list-manage.com/subscribe?u=58398f7a782118e355bf99377&amp;id=58d2751d34%20" TargetMode="External"/><Relationship Id="rId10" Type="http://schemas.openxmlformats.org/officeDocument/2006/relationships/hyperlink" Target="https://twitter.com/VermontANR" TargetMode="External"/><Relationship Id="rId4" Type="http://schemas.openxmlformats.org/officeDocument/2006/relationships/hyperlink" Target="mailto:ethan.tapper@vermont.gov" TargetMode="External"/><Relationship Id="rId9" Type="http://schemas.openxmlformats.org/officeDocument/2006/relationships/hyperlink" Target="https://www.facebook.com/VTA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2023-09-20T14:26:00Z</dcterms:created>
  <dcterms:modified xsi:type="dcterms:W3CDTF">2023-09-20T14:28:00Z</dcterms:modified>
</cp:coreProperties>
</file>